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A1139" w14:textId="5BFBD4A1" w:rsidR="004D417C" w:rsidRPr="00E01A3B" w:rsidRDefault="00FD3E68" w:rsidP="004D417C">
      <w:pPr>
        <w:spacing w:after="0" w:line="240" w:lineRule="auto"/>
        <w:jc w:val="right"/>
        <w:rPr>
          <w:rFonts w:asciiTheme="minorHAnsi" w:eastAsia="Calibri" w:hAnsiTheme="minorHAnsi"/>
          <w:i/>
        </w:rPr>
      </w:pPr>
      <w:r w:rsidRPr="00E01A3B">
        <w:rPr>
          <w:rFonts w:asciiTheme="minorHAnsi" w:eastAsia="Calibri" w:hAnsiTheme="minorHAnsi"/>
          <w:i/>
        </w:rPr>
        <w:t>Brussels, 8</w:t>
      </w:r>
      <w:r w:rsidRPr="00E01A3B">
        <w:rPr>
          <w:rFonts w:asciiTheme="minorHAnsi" w:eastAsia="Calibri" w:hAnsiTheme="minorHAnsi"/>
          <w:i/>
          <w:vertAlign w:val="superscript"/>
        </w:rPr>
        <w:t>th</w:t>
      </w:r>
      <w:r w:rsidRPr="00E01A3B">
        <w:rPr>
          <w:rFonts w:asciiTheme="minorHAnsi" w:eastAsia="Calibri" w:hAnsiTheme="minorHAnsi"/>
          <w:i/>
        </w:rPr>
        <w:t xml:space="preserve"> </w:t>
      </w:r>
      <w:r w:rsidR="004518FD" w:rsidRPr="00E01A3B">
        <w:rPr>
          <w:rFonts w:asciiTheme="minorHAnsi" w:eastAsia="Calibri" w:hAnsiTheme="minorHAnsi"/>
          <w:i/>
        </w:rPr>
        <w:t>October 2018</w:t>
      </w:r>
    </w:p>
    <w:p w14:paraId="1426BF14" w14:textId="77777777" w:rsidR="004D417C" w:rsidRPr="00381C85" w:rsidRDefault="004D417C" w:rsidP="00AE0A3F">
      <w:pPr>
        <w:spacing w:after="0" w:line="240" w:lineRule="auto"/>
        <w:jc w:val="center"/>
        <w:rPr>
          <w:rFonts w:asciiTheme="minorHAnsi" w:eastAsia="Calibri" w:hAnsiTheme="minorHAnsi"/>
          <w:sz w:val="12"/>
        </w:rPr>
      </w:pPr>
    </w:p>
    <w:p w14:paraId="5D920590" w14:textId="25A3B36A" w:rsidR="00432B2C" w:rsidRPr="001D2BF0" w:rsidRDefault="007F0150" w:rsidP="00AE0A3F">
      <w:pPr>
        <w:spacing w:after="0" w:line="240" w:lineRule="auto"/>
        <w:jc w:val="center"/>
        <w:rPr>
          <w:rFonts w:asciiTheme="minorHAnsi" w:eastAsia="Calibri" w:hAnsiTheme="minorHAnsi"/>
          <w:b/>
          <w:bCs/>
          <w:color w:val="000066"/>
          <w:sz w:val="36"/>
        </w:rPr>
      </w:pPr>
      <w:bookmarkStart w:id="0" w:name="_GoBack"/>
      <w:r w:rsidRPr="001D2BF0">
        <w:rPr>
          <w:rFonts w:asciiTheme="minorHAnsi" w:eastAsia="Calibri" w:hAnsiTheme="minorHAnsi"/>
          <w:b/>
          <w:bCs/>
          <w:color w:val="000066"/>
          <w:sz w:val="36"/>
        </w:rPr>
        <w:t>Euro Coop members’ best practices in Tackling Food Waste</w:t>
      </w:r>
    </w:p>
    <w:bookmarkEnd w:id="0"/>
    <w:p w14:paraId="329B1C19" w14:textId="77777777" w:rsidR="0065701D" w:rsidRDefault="0065701D" w:rsidP="00540CEB">
      <w:pPr>
        <w:spacing w:after="0" w:line="240" w:lineRule="auto"/>
        <w:jc w:val="both"/>
        <w:rPr>
          <w:rFonts w:asciiTheme="minorHAnsi" w:eastAsia="Calibri" w:hAnsiTheme="minorHAnsi"/>
        </w:rPr>
      </w:pPr>
    </w:p>
    <w:p w14:paraId="54DA4598" w14:textId="031960E7" w:rsidR="005F281E" w:rsidRPr="00616A66" w:rsidRDefault="005F281E" w:rsidP="005F281E">
      <w:pPr>
        <w:pStyle w:val="ListParagraph"/>
        <w:numPr>
          <w:ilvl w:val="0"/>
          <w:numId w:val="2"/>
        </w:numPr>
        <w:spacing w:after="0" w:line="240" w:lineRule="auto"/>
        <w:jc w:val="both"/>
        <w:rPr>
          <w:rFonts w:asciiTheme="minorHAnsi" w:eastAsia="Calibri" w:hAnsiTheme="minorHAnsi"/>
          <w:b/>
          <w:bCs/>
          <w:i/>
          <w:color w:val="4F81BD"/>
          <w:sz w:val="28"/>
        </w:rPr>
      </w:pPr>
      <w:r w:rsidRPr="00616A66">
        <w:rPr>
          <w:rFonts w:asciiTheme="minorHAnsi" w:eastAsia="Calibri" w:hAnsiTheme="minorHAnsi"/>
          <w:b/>
          <w:bCs/>
          <w:i/>
          <w:color w:val="4F81BD"/>
          <w:sz w:val="28"/>
        </w:rPr>
        <w:t>Common actions across the network</w:t>
      </w:r>
    </w:p>
    <w:p w14:paraId="00405ABD" w14:textId="77777777" w:rsidR="005F281E" w:rsidRDefault="005F281E" w:rsidP="00540CEB">
      <w:pPr>
        <w:spacing w:after="0" w:line="240" w:lineRule="auto"/>
        <w:jc w:val="both"/>
        <w:rPr>
          <w:rFonts w:asciiTheme="minorHAnsi" w:eastAsia="Calibri" w:hAnsiTheme="minorHAnsi"/>
        </w:rPr>
      </w:pPr>
    </w:p>
    <w:p w14:paraId="130D34E7" w14:textId="51982542" w:rsidR="00405A55" w:rsidRDefault="00405A55" w:rsidP="00540CEB">
      <w:pPr>
        <w:spacing w:after="0" w:line="240" w:lineRule="auto"/>
        <w:jc w:val="both"/>
        <w:rPr>
          <w:rFonts w:asciiTheme="minorHAnsi" w:eastAsia="Calibri" w:hAnsiTheme="minorHAnsi"/>
        </w:rPr>
      </w:pPr>
      <w:r>
        <w:rPr>
          <w:rFonts w:asciiTheme="minorHAnsi" w:eastAsia="Calibri" w:hAnsiTheme="minorHAnsi"/>
        </w:rPr>
        <w:t xml:space="preserve">Euro Coop members have since long engaged in </w:t>
      </w:r>
      <w:r w:rsidR="00B86317">
        <w:rPr>
          <w:rFonts w:asciiTheme="minorHAnsi" w:eastAsia="Calibri" w:hAnsiTheme="minorHAnsi"/>
        </w:rPr>
        <w:t xml:space="preserve">the </w:t>
      </w:r>
      <w:r>
        <w:rPr>
          <w:rFonts w:asciiTheme="minorHAnsi" w:eastAsia="Calibri" w:hAnsiTheme="minorHAnsi"/>
        </w:rPr>
        <w:t xml:space="preserve">fight </w:t>
      </w:r>
      <w:r w:rsidR="00175967">
        <w:rPr>
          <w:rFonts w:asciiTheme="minorHAnsi" w:eastAsia="Calibri" w:hAnsiTheme="minorHAnsi"/>
        </w:rPr>
        <w:t xml:space="preserve">against food waste. </w:t>
      </w:r>
      <w:r w:rsidR="00175967" w:rsidRPr="009121A3">
        <w:rPr>
          <w:rFonts w:asciiTheme="minorHAnsi" w:eastAsia="Calibri" w:hAnsiTheme="minorHAnsi"/>
          <w:b/>
        </w:rPr>
        <w:t>Common actions</w:t>
      </w:r>
      <w:r w:rsidR="00175967">
        <w:rPr>
          <w:rFonts w:asciiTheme="minorHAnsi" w:eastAsia="Calibri" w:hAnsiTheme="minorHAnsi"/>
        </w:rPr>
        <w:t xml:space="preserve"> across the network include:</w:t>
      </w:r>
    </w:p>
    <w:p w14:paraId="48642AD5" w14:textId="45CBF7DC" w:rsidR="00175967" w:rsidRDefault="00175967" w:rsidP="00540CEB">
      <w:pPr>
        <w:spacing w:after="0" w:line="240" w:lineRule="auto"/>
        <w:jc w:val="both"/>
        <w:rPr>
          <w:rFonts w:asciiTheme="minorHAnsi" w:eastAsia="Calibri" w:hAnsiTheme="minorHAnsi"/>
        </w:rPr>
      </w:pPr>
    </w:p>
    <w:p w14:paraId="0EA29546" w14:textId="734CB44B" w:rsidR="00175967" w:rsidRDefault="0032751E" w:rsidP="00540CEB">
      <w:pPr>
        <w:pStyle w:val="ListParagraph"/>
        <w:numPr>
          <w:ilvl w:val="0"/>
          <w:numId w:val="1"/>
        </w:numPr>
        <w:spacing w:after="0" w:line="240" w:lineRule="auto"/>
        <w:jc w:val="both"/>
        <w:rPr>
          <w:rFonts w:asciiTheme="minorHAnsi" w:eastAsia="Calibri" w:hAnsiTheme="minorHAnsi"/>
        </w:rPr>
      </w:pPr>
      <w:r w:rsidRPr="00175967">
        <w:rPr>
          <w:rFonts w:asciiTheme="minorHAnsi" w:eastAsia="Calibri" w:hAnsiTheme="minorHAnsi"/>
        </w:rPr>
        <w:t xml:space="preserve">A </w:t>
      </w:r>
      <w:r w:rsidRPr="0065701D">
        <w:rPr>
          <w:rFonts w:asciiTheme="minorHAnsi" w:eastAsia="Calibri" w:hAnsiTheme="minorHAnsi"/>
          <w:b/>
        </w:rPr>
        <w:t>shift from volume-led deals</w:t>
      </w:r>
      <w:r w:rsidRPr="00175967">
        <w:rPr>
          <w:rFonts w:asciiTheme="minorHAnsi" w:eastAsia="Calibri" w:hAnsiTheme="minorHAnsi"/>
        </w:rPr>
        <w:t xml:space="preserve"> ("buy one</w:t>
      </w:r>
      <w:r w:rsidR="00287512">
        <w:rPr>
          <w:rFonts w:asciiTheme="minorHAnsi" w:eastAsia="Calibri" w:hAnsiTheme="minorHAnsi"/>
        </w:rPr>
        <w:t>,</w:t>
      </w:r>
      <w:r w:rsidRPr="00175967">
        <w:rPr>
          <w:rFonts w:asciiTheme="minorHAnsi" w:eastAsia="Calibri" w:hAnsiTheme="minorHAnsi"/>
        </w:rPr>
        <w:t xml:space="preserve"> get one </w:t>
      </w:r>
      <w:proofErr w:type="gramStart"/>
      <w:r w:rsidRPr="00175967">
        <w:rPr>
          <w:rFonts w:asciiTheme="minorHAnsi" w:eastAsia="Calibri" w:hAnsiTheme="minorHAnsi"/>
        </w:rPr>
        <w:t>free“</w:t>
      </w:r>
      <w:proofErr w:type="gramEnd"/>
      <w:r w:rsidRPr="00175967">
        <w:rPr>
          <w:rFonts w:asciiTheme="minorHAnsi" w:eastAsia="Calibri" w:hAnsiTheme="minorHAnsi"/>
        </w:rPr>
        <w:t xml:space="preserve">) to </w:t>
      </w:r>
      <w:r w:rsidRPr="0065701D">
        <w:rPr>
          <w:rFonts w:asciiTheme="minorHAnsi" w:eastAsia="Calibri" w:hAnsiTheme="minorHAnsi"/>
          <w:b/>
        </w:rPr>
        <w:t>value-driven promotions</w:t>
      </w:r>
      <w:r w:rsidRPr="00175967">
        <w:rPr>
          <w:rFonts w:asciiTheme="minorHAnsi" w:eastAsia="Calibri" w:hAnsiTheme="minorHAnsi"/>
        </w:rPr>
        <w:t xml:space="preserve"> (“half-price offers”)</w:t>
      </w:r>
      <w:r w:rsidR="00175967">
        <w:rPr>
          <w:rFonts w:asciiTheme="minorHAnsi" w:eastAsia="Calibri" w:hAnsiTheme="minorHAnsi"/>
        </w:rPr>
        <w:t>;</w:t>
      </w:r>
    </w:p>
    <w:p w14:paraId="06B2D54A" w14:textId="77777777" w:rsidR="00175967" w:rsidRDefault="00175967" w:rsidP="00540CEB">
      <w:pPr>
        <w:pStyle w:val="ListParagraph"/>
        <w:numPr>
          <w:ilvl w:val="0"/>
          <w:numId w:val="1"/>
        </w:numPr>
        <w:spacing w:after="0" w:line="240" w:lineRule="auto"/>
        <w:jc w:val="both"/>
        <w:rPr>
          <w:rFonts w:asciiTheme="minorHAnsi" w:eastAsia="Calibri" w:hAnsiTheme="minorHAnsi"/>
        </w:rPr>
      </w:pPr>
      <w:r w:rsidRPr="0065701D">
        <w:rPr>
          <w:rFonts w:asciiTheme="minorHAnsi" w:eastAsia="Calibri" w:hAnsiTheme="minorHAnsi"/>
          <w:b/>
        </w:rPr>
        <w:t>H</w:t>
      </w:r>
      <w:r w:rsidR="0032751E" w:rsidRPr="0065701D">
        <w:rPr>
          <w:rFonts w:asciiTheme="minorHAnsi" w:eastAsia="Calibri" w:hAnsiTheme="minorHAnsi"/>
          <w:b/>
        </w:rPr>
        <w:t>armonisation of price reduction practices</w:t>
      </w:r>
      <w:r w:rsidR="0032751E" w:rsidRPr="00175967">
        <w:rPr>
          <w:rFonts w:asciiTheme="minorHAnsi" w:eastAsia="Calibri" w:hAnsiTheme="minorHAnsi"/>
        </w:rPr>
        <w:t xml:space="preserve"> allowing products approaching the “best before” date to be sold at a discount</w:t>
      </w:r>
      <w:r>
        <w:rPr>
          <w:rFonts w:asciiTheme="minorHAnsi" w:eastAsia="Calibri" w:hAnsiTheme="minorHAnsi"/>
        </w:rPr>
        <w:t>;</w:t>
      </w:r>
    </w:p>
    <w:p w14:paraId="0709E5BE" w14:textId="4225C22B" w:rsidR="000E5167" w:rsidRDefault="00175967" w:rsidP="00540CEB">
      <w:pPr>
        <w:pStyle w:val="ListParagraph"/>
        <w:numPr>
          <w:ilvl w:val="0"/>
          <w:numId w:val="1"/>
        </w:numPr>
        <w:spacing w:after="0" w:line="240" w:lineRule="auto"/>
        <w:jc w:val="both"/>
        <w:rPr>
          <w:rFonts w:asciiTheme="minorHAnsi" w:eastAsia="Calibri" w:hAnsiTheme="minorHAnsi"/>
        </w:rPr>
      </w:pPr>
      <w:r w:rsidRPr="00175967">
        <w:rPr>
          <w:rFonts w:asciiTheme="minorHAnsi" w:eastAsia="Calibri" w:hAnsiTheme="minorHAnsi"/>
        </w:rPr>
        <w:t>M</w:t>
      </w:r>
      <w:r w:rsidR="0032751E" w:rsidRPr="00175967">
        <w:rPr>
          <w:rFonts w:asciiTheme="minorHAnsi" w:eastAsia="Calibri" w:hAnsiTheme="minorHAnsi"/>
        </w:rPr>
        <w:t xml:space="preserve">aking available </w:t>
      </w:r>
      <w:r w:rsidR="0032751E" w:rsidRPr="0065701D">
        <w:rPr>
          <w:rFonts w:asciiTheme="minorHAnsi" w:eastAsia="Calibri" w:hAnsiTheme="minorHAnsi"/>
          <w:b/>
        </w:rPr>
        <w:t>different portion sizes suitable for different types of households</w:t>
      </w:r>
      <w:r>
        <w:rPr>
          <w:rFonts w:asciiTheme="minorHAnsi" w:eastAsia="Calibri" w:hAnsiTheme="minorHAnsi"/>
        </w:rPr>
        <w:t>;</w:t>
      </w:r>
    </w:p>
    <w:p w14:paraId="3D96D160" w14:textId="5A7567A4" w:rsidR="00175967" w:rsidRPr="00155487" w:rsidRDefault="006119AE" w:rsidP="00540CEB">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 xml:space="preserve">The development </w:t>
      </w:r>
      <w:r w:rsidRPr="00CC2951">
        <w:rPr>
          <w:rFonts w:asciiTheme="minorHAnsi" w:eastAsia="Calibri" w:hAnsiTheme="minorHAnsi"/>
        </w:rPr>
        <w:t xml:space="preserve">and use of </w:t>
      </w:r>
      <w:r w:rsidRPr="0065701D">
        <w:rPr>
          <w:rFonts w:asciiTheme="minorHAnsi" w:eastAsia="Calibri" w:hAnsiTheme="minorHAnsi"/>
          <w:b/>
        </w:rPr>
        <w:t>apps to help consumers reduce food waste</w:t>
      </w:r>
      <w:r w:rsidR="00CF017F">
        <w:rPr>
          <w:rFonts w:asciiTheme="minorHAnsi" w:eastAsia="Calibri" w:hAnsiTheme="minorHAnsi"/>
          <w:b/>
        </w:rPr>
        <w:t>;</w:t>
      </w:r>
    </w:p>
    <w:p w14:paraId="6515D964" w14:textId="63646009" w:rsidR="00155487" w:rsidRPr="00CF017F" w:rsidRDefault="00155487" w:rsidP="00540CEB">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 xml:space="preserve">Marketing and promotion of </w:t>
      </w:r>
      <w:r w:rsidRPr="00155487">
        <w:rPr>
          <w:rFonts w:asciiTheme="minorHAnsi" w:eastAsia="Calibri" w:hAnsiTheme="minorHAnsi"/>
          <w:b/>
        </w:rPr>
        <w:t>ugly fruit and vegetables</w:t>
      </w:r>
      <w:r>
        <w:rPr>
          <w:rFonts w:asciiTheme="minorHAnsi" w:eastAsia="Calibri" w:hAnsiTheme="minorHAnsi"/>
        </w:rPr>
        <w:t>;</w:t>
      </w:r>
    </w:p>
    <w:p w14:paraId="556D8C90" w14:textId="4D7B7C6A" w:rsidR="00CF017F" w:rsidRDefault="00CF017F" w:rsidP="00540CEB">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 xml:space="preserve">Constant </w:t>
      </w:r>
      <w:r w:rsidRPr="00CF017F">
        <w:rPr>
          <w:rFonts w:asciiTheme="minorHAnsi" w:eastAsia="Calibri" w:hAnsiTheme="minorHAnsi"/>
          <w:b/>
        </w:rPr>
        <w:t>co-operation with suppliers</w:t>
      </w:r>
      <w:r>
        <w:rPr>
          <w:rFonts w:asciiTheme="minorHAnsi" w:eastAsia="Calibri" w:hAnsiTheme="minorHAnsi"/>
        </w:rPr>
        <w:t xml:space="preserve"> and </w:t>
      </w:r>
      <w:r w:rsidRPr="00CF017F">
        <w:rPr>
          <w:rFonts w:asciiTheme="minorHAnsi" w:eastAsia="Calibri" w:hAnsiTheme="minorHAnsi"/>
          <w:b/>
        </w:rPr>
        <w:t>across the whole supply chain</w:t>
      </w:r>
      <w:r w:rsidR="00FD099F">
        <w:rPr>
          <w:rFonts w:asciiTheme="minorHAnsi" w:eastAsia="Calibri" w:hAnsiTheme="minorHAnsi"/>
          <w:b/>
        </w:rPr>
        <w:t xml:space="preserve"> </w:t>
      </w:r>
      <w:r w:rsidR="00FD099F" w:rsidRPr="00400B8B">
        <w:rPr>
          <w:rFonts w:asciiTheme="minorHAnsi" w:eastAsia="Calibri" w:hAnsiTheme="minorHAnsi"/>
        </w:rPr>
        <w:t>(fo</w:t>
      </w:r>
      <w:r w:rsidR="00FD099F" w:rsidRPr="00FD099F">
        <w:rPr>
          <w:rFonts w:asciiTheme="minorHAnsi" w:eastAsia="Calibri" w:hAnsiTheme="minorHAnsi"/>
        </w:rPr>
        <w:t>r example to</w:t>
      </w:r>
      <w:r w:rsidR="00FD099F">
        <w:rPr>
          <w:rFonts w:asciiTheme="minorHAnsi" w:eastAsia="Calibri" w:hAnsiTheme="minorHAnsi"/>
          <w:b/>
        </w:rPr>
        <w:t xml:space="preserve"> </w:t>
      </w:r>
      <w:hyperlink r:id="rId7" w:history="1">
        <w:r w:rsidR="00FD099F" w:rsidRPr="00C018F6">
          <w:rPr>
            <w:rStyle w:val="Hyperlink"/>
            <w:rFonts w:asciiTheme="minorHAnsi" w:eastAsia="Calibri" w:hAnsiTheme="minorHAnsi"/>
            <w:b/>
          </w:rPr>
          <w:t>convert food waste into biogas</w:t>
        </w:r>
      </w:hyperlink>
      <w:r w:rsidR="00FD099F">
        <w:rPr>
          <w:rFonts w:asciiTheme="minorHAnsi" w:eastAsia="Calibri" w:hAnsiTheme="minorHAnsi"/>
          <w:b/>
        </w:rPr>
        <w:t>)</w:t>
      </w:r>
      <w:r>
        <w:rPr>
          <w:rFonts w:asciiTheme="minorHAnsi" w:eastAsia="Calibri" w:hAnsiTheme="minorHAnsi"/>
        </w:rPr>
        <w:t>;</w:t>
      </w:r>
    </w:p>
    <w:p w14:paraId="0576BC47" w14:textId="757C90AB" w:rsidR="00CF017F" w:rsidRPr="00CF017F" w:rsidRDefault="00CF017F" w:rsidP="00540CEB">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 xml:space="preserve">Establishment of </w:t>
      </w:r>
      <w:r w:rsidRPr="00CC2951">
        <w:rPr>
          <w:rFonts w:asciiTheme="minorHAnsi" w:eastAsia="Calibri" w:hAnsiTheme="minorHAnsi"/>
        </w:rPr>
        <w:t xml:space="preserve">sound links with </w:t>
      </w:r>
      <w:r w:rsidRPr="0065701D">
        <w:rPr>
          <w:rFonts w:asciiTheme="minorHAnsi" w:eastAsia="Calibri" w:hAnsiTheme="minorHAnsi"/>
          <w:b/>
        </w:rPr>
        <w:t>food banks</w:t>
      </w:r>
      <w:r w:rsidRPr="00CC2951">
        <w:rPr>
          <w:rFonts w:asciiTheme="minorHAnsi" w:eastAsia="Calibri" w:hAnsiTheme="minorHAnsi"/>
        </w:rPr>
        <w:t xml:space="preserve"> and </w:t>
      </w:r>
      <w:r w:rsidRPr="0065701D">
        <w:rPr>
          <w:rFonts w:asciiTheme="minorHAnsi" w:eastAsia="Calibri" w:hAnsiTheme="minorHAnsi"/>
          <w:b/>
        </w:rPr>
        <w:t>charities</w:t>
      </w:r>
      <w:r>
        <w:rPr>
          <w:rFonts w:asciiTheme="minorHAnsi" w:eastAsia="Calibri" w:hAnsiTheme="minorHAnsi"/>
          <w:b/>
        </w:rPr>
        <w:t>;</w:t>
      </w:r>
    </w:p>
    <w:p w14:paraId="55389D5A" w14:textId="3F08859A" w:rsidR="00CF017F" w:rsidRDefault="00CF017F" w:rsidP="00CF017F">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Advocacy</w:t>
      </w:r>
      <w:r w:rsidRPr="00CF017F">
        <w:rPr>
          <w:rFonts w:asciiTheme="minorHAnsi" w:eastAsia="Calibri" w:hAnsiTheme="minorHAnsi"/>
        </w:rPr>
        <w:t xml:space="preserve"> for any change in legislation that could make it </w:t>
      </w:r>
      <w:r w:rsidRPr="00CF017F">
        <w:rPr>
          <w:rFonts w:asciiTheme="minorHAnsi" w:eastAsia="Calibri" w:hAnsiTheme="minorHAnsi"/>
          <w:b/>
        </w:rPr>
        <w:t>easier and cheaper to donate food</w:t>
      </w:r>
      <w:r w:rsidRPr="00CF017F">
        <w:rPr>
          <w:rFonts w:asciiTheme="minorHAnsi" w:eastAsia="Calibri" w:hAnsiTheme="minorHAnsi"/>
        </w:rPr>
        <w:t xml:space="preserve"> or to </w:t>
      </w:r>
      <w:r w:rsidRPr="00CF017F">
        <w:rPr>
          <w:rFonts w:asciiTheme="minorHAnsi" w:eastAsia="Calibri" w:hAnsiTheme="minorHAnsi"/>
          <w:b/>
        </w:rPr>
        <w:t>reintegrate the production circle for other uses</w:t>
      </w:r>
      <w:r w:rsidR="003A6CE9">
        <w:rPr>
          <w:rFonts w:asciiTheme="minorHAnsi" w:eastAsia="Calibri" w:hAnsiTheme="minorHAnsi"/>
        </w:rPr>
        <w:t>;</w:t>
      </w:r>
    </w:p>
    <w:p w14:paraId="790F2573" w14:textId="02D35138" w:rsidR="00E94FA9" w:rsidRDefault="003A6CE9" w:rsidP="003A6CE9">
      <w:pPr>
        <w:pStyle w:val="ListParagraph"/>
        <w:numPr>
          <w:ilvl w:val="0"/>
          <w:numId w:val="1"/>
        </w:numPr>
        <w:spacing w:after="0" w:line="240" w:lineRule="auto"/>
        <w:jc w:val="both"/>
        <w:rPr>
          <w:rFonts w:asciiTheme="minorHAnsi" w:eastAsia="Calibri" w:hAnsiTheme="minorHAnsi"/>
        </w:rPr>
      </w:pPr>
      <w:r>
        <w:rPr>
          <w:rFonts w:asciiTheme="minorHAnsi" w:eastAsia="Calibri" w:hAnsiTheme="minorHAnsi"/>
        </w:rPr>
        <w:t xml:space="preserve">Establishment of </w:t>
      </w:r>
      <w:r w:rsidRPr="003A6CE9">
        <w:rPr>
          <w:rFonts w:asciiTheme="minorHAnsi" w:eastAsia="Calibri" w:hAnsiTheme="minorHAnsi"/>
          <w:b/>
        </w:rPr>
        <w:t>dedicated Prizes/Awards</w:t>
      </w:r>
      <w:r>
        <w:rPr>
          <w:rFonts w:asciiTheme="minorHAnsi" w:eastAsia="Calibri" w:hAnsiTheme="minorHAnsi"/>
        </w:rPr>
        <w:t xml:space="preserve"> (e.g. Environmental Prize for the best innovation to tackle Food Waste);</w:t>
      </w:r>
    </w:p>
    <w:p w14:paraId="7FDF7468" w14:textId="6EECB830" w:rsidR="005D1558" w:rsidRDefault="005D1558" w:rsidP="003A6CE9">
      <w:pPr>
        <w:pStyle w:val="ListParagraph"/>
        <w:numPr>
          <w:ilvl w:val="0"/>
          <w:numId w:val="1"/>
        </w:numPr>
        <w:spacing w:after="0" w:line="240" w:lineRule="auto"/>
        <w:jc w:val="both"/>
        <w:rPr>
          <w:rFonts w:asciiTheme="minorHAnsi" w:eastAsia="Calibri" w:hAnsiTheme="minorHAnsi"/>
        </w:rPr>
      </w:pPr>
      <w:r w:rsidRPr="005D1558">
        <w:rPr>
          <w:rFonts w:asciiTheme="minorHAnsi" w:eastAsia="Calibri" w:hAnsiTheme="minorHAnsi"/>
          <w:b/>
        </w:rPr>
        <w:t>Partnership</w:t>
      </w:r>
      <w:r>
        <w:rPr>
          <w:rFonts w:asciiTheme="minorHAnsi" w:eastAsia="Calibri" w:hAnsiTheme="minorHAnsi"/>
        </w:rPr>
        <w:t xml:space="preserve"> with </w:t>
      </w:r>
      <w:r w:rsidRPr="005D1558">
        <w:rPr>
          <w:rFonts w:asciiTheme="minorHAnsi" w:eastAsia="Calibri" w:hAnsiTheme="minorHAnsi"/>
          <w:b/>
        </w:rPr>
        <w:t>national and local authorities</w:t>
      </w:r>
      <w:r>
        <w:rPr>
          <w:rFonts w:asciiTheme="minorHAnsi" w:eastAsia="Calibri" w:hAnsiTheme="minorHAnsi"/>
        </w:rPr>
        <w:t>;</w:t>
      </w:r>
    </w:p>
    <w:p w14:paraId="16C79CDB" w14:textId="2AFA4316" w:rsidR="003A6CE9" w:rsidRDefault="003A6CE9" w:rsidP="003A6CE9">
      <w:pPr>
        <w:pStyle w:val="ListParagraph"/>
        <w:numPr>
          <w:ilvl w:val="0"/>
          <w:numId w:val="1"/>
        </w:numPr>
        <w:spacing w:after="0" w:line="240" w:lineRule="auto"/>
        <w:jc w:val="both"/>
        <w:rPr>
          <w:rFonts w:asciiTheme="minorHAnsi" w:eastAsia="Calibri" w:hAnsiTheme="minorHAnsi"/>
        </w:rPr>
      </w:pPr>
      <w:r w:rsidRPr="003A6CE9">
        <w:rPr>
          <w:rFonts w:asciiTheme="minorHAnsi" w:eastAsia="Calibri" w:hAnsiTheme="minorHAnsi"/>
          <w:b/>
        </w:rPr>
        <w:t>Partnering with Celebrities</w:t>
      </w:r>
      <w:r w:rsidR="00C5493C">
        <w:rPr>
          <w:rFonts w:asciiTheme="minorHAnsi" w:eastAsia="Calibri" w:hAnsiTheme="minorHAnsi"/>
        </w:rPr>
        <w:t>;</w:t>
      </w:r>
    </w:p>
    <w:p w14:paraId="042FD728" w14:textId="5CC9B959" w:rsidR="00765D5E" w:rsidRPr="003A6CE9" w:rsidRDefault="00765D5E" w:rsidP="003A6CE9">
      <w:pPr>
        <w:pStyle w:val="ListParagraph"/>
        <w:numPr>
          <w:ilvl w:val="0"/>
          <w:numId w:val="1"/>
        </w:numPr>
        <w:spacing w:after="0" w:line="240" w:lineRule="auto"/>
        <w:jc w:val="both"/>
        <w:rPr>
          <w:rFonts w:asciiTheme="minorHAnsi" w:eastAsia="Calibri" w:hAnsiTheme="minorHAnsi"/>
        </w:rPr>
      </w:pPr>
      <w:r w:rsidRPr="00C5493C">
        <w:rPr>
          <w:rFonts w:asciiTheme="minorHAnsi" w:eastAsia="Calibri" w:hAnsiTheme="minorHAnsi"/>
        </w:rPr>
        <w:t>Create</w:t>
      </w:r>
      <w:r>
        <w:rPr>
          <w:rFonts w:asciiTheme="minorHAnsi" w:eastAsia="Calibri" w:hAnsiTheme="minorHAnsi"/>
          <w:b/>
        </w:rPr>
        <w:t xml:space="preserve"> dedicated webpages</w:t>
      </w:r>
      <w:r w:rsidR="00C5493C">
        <w:rPr>
          <w:rFonts w:asciiTheme="minorHAnsi" w:eastAsia="Calibri" w:hAnsiTheme="minorHAnsi"/>
          <w:b/>
        </w:rPr>
        <w:t>.</w:t>
      </w:r>
    </w:p>
    <w:p w14:paraId="3188265A" w14:textId="77777777" w:rsidR="00CF017F" w:rsidRDefault="00CF017F" w:rsidP="00CF017F">
      <w:pPr>
        <w:spacing w:after="0" w:line="240" w:lineRule="auto"/>
        <w:jc w:val="both"/>
        <w:rPr>
          <w:rFonts w:asciiTheme="minorHAnsi" w:eastAsia="Calibri" w:hAnsiTheme="minorHAnsi"/>
        </w:rPr>
      </w:pPr>
    </w:p>
    <w:p w14:paraId="2354FF7A" w14:textId="58AAF50F" w:rsidR="00CF017F" w:rsidRPr="00CF017F" w:rsidRDefault="0032751E" w:rsidP="00CF017F">
      <w:pPr>
        <w:spacing w:after="0" w:line="240" w:lineRule="auto"/>
        <w:jc w:val="both"/>
        <w:rPr>
          <w:rFonts w:asciiTheme="minorHAnsi" w:eastAsia="Calibri" w:hAnsiTheme="minorHAnsi"/>
        </w:rPr>
      </w:pPr>
      <w:r w:rsidRPr="00CF017F">
        <w:rPr>
          <w:rFonts w:asciiTheme="minorHAnsi" w:eastAsia="Calibri" w:hAnsiTheme="minorHAnsi"/>
        </w:rPr>
        <w:t xml:space="preserve">Consumer co-operatives then also operate, among others, on </w:t>
      </w:r>
      <w:r w:rsidRPr="007142DC">
        <w:rPr>
          <w:rFonts w:asciiTheme="minorHAnsi" w:eastAsia="Calibri" w:hAnsiTheme="minorHAnsi"/>
        </w:rPr>
        <w:t>the</w:t>
      </w:r>
      <w:r w:rsidRPr="00CF017F">
        <w:rPr>
          <w:rFonts w:asciiTheme="minorHAnsi" w:eastAsia="Calibri" w:hAnsiTheme="minorHAnsi"/>
          <w:b/>
        </w:rPr>
        <w:t xml:space="preserve"> </w:t>
      </w:r>
      <w:hyperlink r:id="rId8" w:history="1">
        <w:r w:rsidRPr="00CF017F">
          <w:rPr>
            <w:rStyle w:val="Hyperlink"/>
            <w:rFonts w:asciiTheme="minorHAnsi" w:eastAsia="Calibri" w:hAnsiTheme="minorHAnsi"/>
            <w:b/>
          </w:rPr>
          <w:t>principle of education, training and information</w:t>
        </w:r>
      </w:hyperlink>
      <w:r w:rsidRPr="00CF017F">
        <w:rPr>
          <w:rFonts w:asciiTheme="minorHAnsi" w:eastAsia="Calibri" w:hAnsiTheme="minorHAnsi"/>
        </w:rPr>
        <w:t xml:space="preserve">. This means that their action goes well beyond the store and translates into a broad spectrum of activities aimed at </w:t>
      </w:r>
      <w:r w:rsidRPr="00CF017F">
        <w:rPr>
          <w:rFonts w:asciiTheme="minorHAnsi" w:eastAsia="Calibri" w:hAnsiTheme="minorHAnsi"/>
          <w:b/>
        </w:rPr>
        <w:t>changing consumer behaviour at home and in society</w:t>
      </w:r>
      <w:r w:rsidRPr="00CF017F">
        <w:rPr>
          <w:rFonts w:asciiTheme="minorHAnsi" w:eastAsia="Calibri" w:hAnsiTheme="minorHAnsi"/>
        </w:rPr>
        <w:t xml:space="preserve">. On the issue of food waste, consumer co-operatives have for example launched </w:t>
      </w:r>
      <w:r w:rsidRPr="00CF017F">
        <w:rPr>
          <w:rFonts w:asciiTheme="minorHAnsi" w:eastAsia="Calibri" w:hAnsiTheme="minorHAnsi"/>
          <w:b/>
        </w:rPr>
        <w:t xml:space="preserve">numerous campaigns, edited a wide range of publication materials and carried out educational activities in schools. </w:t>
      </w:r>
    </w:p>
    <w:p w14:paraId="50C5B627" w14:textId="77777777" w:rsidR="00CF017F" w:rsidRDefault="00CF017F" w:rsidP="00540CEB">
      <w:pPr>
        <w:spacing w:after="0" w:line="240" w:lineRule="auto"/>
        <w:jc w:val="both"/>
        <w:rPr>
          <w:rFonts w:asciiTheme="minorHAnsi" w:eastAsia="Calibri" w:hAnsiTheme="minorHAnsi"/>
        </w:rPr>
      </w:pPr>
    </w:p>
    <w:p w14:paraId="33F3B003" w14:textId="0ED9B371" w:rsidR="000E5167" w:rsidRPr="00CC2951" w:rsidRDefault="0032751E" w:rsidP="00540CEB">
      <w:pPr>
        <w:spacing w:after="0" w:line="240" w:lineRule="auto"/>
        <w:jc w:val="both"/>
        <w:rPr>
          <w:rFonts w:asciiTheme="minorHAnsi" w:eastAsia="Calibri" w:hAnsiTheme="minorHAnsi"/>
          <w:b/>
          <w:bCs/>
          <w:color w:val="4F81BD"/>
          <w:sz w:val="24"/>
        </w:rPr>
      </w:pPr>
      <w:r w:rsidRPr="00CC2951">
        <w:rPr>
          <w:rFonts w:asciiTheme="minorHAnsi" w:eastAsia="Calibri" w:hAnsiTheme="minorHAnsi"/>
        </w:rPr>
        <w:t xml:space="preserve">All action has been centred on </w:t>
      </w:r>
      <w:r w:rsidRPr="0065701D">
        <w:rPr>
          <w:rFonts w:asciiTheme="minorHAnsi" w:eastAsia="Calibri" w:hAnsiTheme="minorHAnsi"/>
          <w:b/>
        </w:rPr>
        <w:t>restoring the value of food in all its dimensions</w:t>
      </w:r>
      <w:r w:rsidRPr="00CC2951">
        <w:rPr>
          <w:rFonts w:asciiTheme="minorHAnsi" w:eastAsia="Calibri" w:hAnsiTheme="minorHAnsi"/>
        </w:rPr>
        <w:t xml:space="preserve">: the relevance to know </w:t>
      </w:r>
      <w:r w:rsidRPr="00CF017F">
        <w:rPr>
          <w:rFonts w:asciiTheme="minorHAnsi" w:eastAsia="Calibri" w:hAnsiTheme="minorHAnsi"/>
          <w:b/>
        </w:rPr>
        <w:t>how to handle it</w:t>
      </w:r>
      <w:r w:rsidRPr="00CC2951">
        <w:rPr>
          <w:rFonts w:asciiTheme="minorHAnsi" w:eastAsia="Calibri" w:hAnsiTheme="minorHAnsi"/>
        </w:rPr>
        <w:t xml:space="preserve">, its </w:t>
      </w:r>
      <w:r w:rsidRPr="00CF017F">
        <w:rPr>
          <w:rFonts w:asciiTheme="minorHAnsi" w:eastAsia="Calibri" w:hAnsiTheme="minorHAnsi"/>
          <w:b/>
        </w:rPr>
        <w:t>origin</w:t>
      </w:r>
      <w:r w:rsidRPr="00CC2951">
        <w:rPr>
          <w:rFonts w:asciiTheme="minorHAnsi" w:eastAsia="Calibri" w:hAnsiTheme="minorHAnsi"/>
        </w:rPr>
        <w:t xml:space="preserve">, </w:t>
      </w:r>
      <w:r w:rsidRPr="00CF017F">
        <w:rPr>
          <w:rFonts w:asciiTheme="minorHAnsi" w:eastAsia="Calibri" w:hAnsiTheme="minorHAnsi"/>
          <w:b/>
        </w:rPr>
        <w:t>the role it has in a balanced diet</w:t>
      </w:r>
      <w:r w:rsidRPr="00CC2951">
        <w:rPr>
          <w:rFonts w:asciiTheme="minorHAnsi" w:eastAsia="Calibri" w:hAnsiTheme="minorHAnsi"/>
        </w:rPr>
        <w:t xml:space="preserve">, the </w:t>
      </w:r>
      <w:r w:rsidRPr="00CF017F">
        <w:rPr>
          <w:rFonts w:asciiTheme="minorHAnsi" w:eastAsia="Calibri" w:hAnsiTheme="minorHAnsi"/>
          <w:b/>
        </w:rPr>
        <w:t>cultural context</w:t>
      </w:r>
      <w:r w:rsidRPr="00CC2951">
        <w:rPr>
          <w:rFonts w:asciiTheme="minorHAnsi" w:eastAsia="Calibri" w:hAnsiTheme="minorHAnsi"/>
        </w:rPr>
        <w:t xml:space="preserve"> in which it is consumed and, of course, </w:t>
      </w:r>
      <w:r w:rsidRPr="00CF017F">
        <w:rPr>
          <w:rFonts w:asciiTheme="minorHAnsi" w:eastAsia="Calibri" w:hAnsiTheme="minorHAnsi"/>
          <w:b/>
        </w:rPr>
        <w:t>all useful advice to avoid wasting it</w:t>
      </w:r>
      <w:r w:rsidRPr="00CC2951">
        <w:rPr>
          <w:rFonts w:asciiTheme="minorHAnsi" w:eastAsia="Calibri" w:hAnsiTheme="minorHAnsi"/>
        </w:rPr>
        <w:t xml:space="preserve">. Knowing the </w:t>
      </w:r>
      <w:r w:rsidRPr="0065701D">
        <w:rPr>
          <w:rFonts w:asciiTheme="minorHAnsi" w:eastAsia="Calibri" w:hAnsiTheme="minorHAnsi"/>
          <w:b/>
        </w:rPr>
        <w:t>difference before ‘best before’ and ‘use by dates’,</w:t>
      </w:r>
      <w:r w:rsidRPr="00CC2951">
        <w:rPr>
          <w:rFonts w:asciiTheme="minorHAnsi" w:eastAsia="Calibri" w:hAnsiTheme="minorHAnsi"/>
        </w:rPr>
        <w:t xml:space="preserve"> increasing knowledge about </w:t>
      </w:r>
      <w:r w:rsidRPr="0065701D">
        <w:rPr>
          <w:rFonts w:asciiTheme="minorHAnsi" w:eastAsia="Calibri" w:hAnsiTheme="minorHAnsi"/>
          <w:b/>
        </w:rPr>
        <w:t>how to store food</w:t>
      </w:r>
      <w:r w:rsidRPr="00CC2951">
        <w:rPr>
          <w:rFonts w:asciiTheme="minorHAnsi" w:eastAsia="Calibri" w:hAnsiTheme="minorHAnsi"/>
        </w:rPr>
        <w:t xml:space="preserve">, including the adequate fridge temperature for the different kinds of foods and </w:t>
      </w:r>
      <w:r w:rsidRPr="0065701D">
        <w:rPr>
          <w:rFonts w:asciiTheme="minorHAnsi" w:eastAsia="Calibri" w:hAnsiTheme="minorHAnsi"/>
          <w:b/>
        </w:rPr>
        <w:t>defining clear shopping lists</w:t>
      </w:r>
      <w:r w:rsidRPr="00CC2951">
        <w:rPr>
          <w:rFonts w:asciiTheme="minorHAnsi" w:eastAsia="Calibri" w:hAnsiTheme="minorHAnsi"/>
        </w:rPr>
        <w:t xml:space="preserve"> are just a few of the many tips given in the context of these activities.</w:t>
      </w:r>
    </w:p>
    <w:p w14:paraId="006B95DD" w14:textId="3A60FFA6" w:rsidR="00B20C7B" w:rsidRDefault="00B20C7B" w:rsidP="00540CEB">
      <w:pPr>
        <w:spacing w:after="0" w:line="240" w:lineRule="auto"/>
        <w:jc w:val="both"/>
        <w:rPr>
          <w:rFonts w:asciiTheme="minorHAnsi" w:eastAsia="Calibri" w:hAnsiTheme="minorHAnsi"/>
          <w:b/>
          <w:bCs/>
          <w:color w:val="4F81BD"/>
          <w:sz w:val="24"/>
        </w:rPr>
      </w:pPr>
    </w:p>
    <w:p w14:paraId="363C5E45" w14:textId="12388D02" w:rsidR="00B20C7B" w:rsidRPr="00B20C7B" w:rsidRDefault="00B20C7B" w:rsidP="00B20C7B">
      <w:pPr>
        <w:pStyle w:val="ListParagraph"/>
        <w:numPr>
          <w:ilvl w:val="0"/>
          <w:numId w:val="1"/>
        </w:numPr>
        <w:spacing w:after="0" w:line="240" w:lineRule="auto"/>
        <w:jc w:val="both"/>
        <w:rPr>
          <w:rFonts w:asciiTheme="minorHAnsi" w:eastAsia="Calibri" w:hAnsiTheme="minorHAnsi"/>
          <w:b/>
          <w:bCs/>
          <w:i/>
          <w:color w:val="4F81BD"/>
          <w:sz w:val="28"/>
        </w:rPr>
      </w:pPr>
      <w:r w:rsidRPr="00B20C7B">
        <w:rPr>
          <w:rFonts w:asciiTheme="minorHAnsi" w:eastAsia="Calibri" w:hAnsiTheme="minorHAnsi"/>
          <w:b/>
          <w:bCs/>
          <w:i/>
          <w:color w:val="4F81BD"/>
          <w:sz w:val="28"/>
        </w:rPr>
        <w:t>Snapshot of specific actions</w:t>
      </w:r>
    </w:p>
    <w:p w14:paraId="406AC7C9" w14:textId="77777777" w:rsidR="000E5167" w:rsidRPr="00CC2951" w:rsidRDefault="000E5167" w:rsidP="00540CEB">
      <w:pPr>
        <w:spacing w:after="0" w:line="240" w:lineRule="auto"/>
        <w:jc w:val="both"/>
        <w:rPr>
          <w:rFonts w:asciiTheme="minorHAnsi" w:eastAsia="Calibri" w:hAnsiTheme="minorHAnsi"/>
        </w:rPr>
      </w:pPr>
    </w:p>
    <w:p w14:paraId="52A8083F" w14:textId="77F2339B" w:rsidR="007F0150" w:rsidRDefault="007F0150" w:rsidP="00540CEB">
      <w:pPr>
        <w:spacing w:after="0" w:line="240" w:lineRule="auto"/>
        <w:jc w:val="both"/>
        <w:rPr>
          <w:rFonts w:asciiTheme="minorHAnsi" w:eastAsia="Calibri" w:hAnsiTheme="minorHAnsi"/>
          <w:b/>
          <w:bCs/>
          <w:color w:val="4F81BD"/>
        </w:rPr>
      </w:pPr>
      <w:r w:rsidRPr="007F0150">
        <w:rPr>
          <w:rFonts w:asciiTheme="minorHAnsi" w:eastAsia="Calibri" w:hAnsiTheme="minorHAnsi"/>
          <w:b/>
          <w:bCs/>
          <w:color w:val="4F81BD"/>
        </w:rPr>
        <w:t>Coop Sweden</w:t>
      </w:r>
    </w:p>
    <w:p w14:paraId="21B2B05B" w14:textId="77777777" w:rsidR="00FA7C09" w:rsidRPr="007F0150" w:rsidRDefault="00FA7C09" w:rsidP="00540CEB">
      <w:pPr>
        <w:spacing w:after="0" w:line="240" w:lineRule="auto"/>
        <w:jc w:val="both"/>
        <w:rPr>
          <w:rFonts w:asciiTheme="minorHAnsi" w:eastAsia="Calibri" w:hAnsiTheme="minorHAnsi"/>
          <w:b/>
          <w:bCs/>
          <w:color w:val="4F81BD"/>
          <w:sz w:val="24"/>
        </w:rPr>
      </w:pPr>
    </w:p>
    <w:p w14:paraId="13513A4C" w14:textId="133C6918" w:rsidR="007F0150"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lastRenderedPageBreak/>
        <w:t xml:space="preserve">To address waste in the production and processing stages, Coop Sweden became the first Swedish supermarket to sell </w:t>
      </w:r>
      <w:r w:rsidRPr="00A87463">
        <w:rPr>
          <w:rFonts w:asciiTheme="minorHAnsi" w:eastAsia="Calibri" w:hAnsiTheme="minorHAnsi"/>
        </w:rPr>
        <w:t>“</w:t>
      </w:r>
      <w:hyperlink r:id="rId9" w:history="1">
        <w:r w:rsidRPr="00B87671">
          <w:rPr>
            <w:rStyle w:val="Hyperlink"/>
            <w:rFonts w:asciiTheme="minorHAnsi" w:eastAsia="Calibri" w:hAnsiTheme="minorHAnsi"/>
            <w:b/>
          </w:rPr>
          <w:t>wonky vegetables</w:t>
        </w:r>
      </w:hyperlink>
      <w:r w:rsidRPr="00A87463">
        <w:rPr>
          <w:rFonts w:asciiTheme="minorHAnsi" w:eastAsia="Calibri" w:hAnsiTheme="minorHAnsi"/>
        </w:rPr>
        <w:t>”</w:t>
      </w:r>
      <w:r w:rsidRPr="007F0150">
        <w:rPr>
          <w:rFonts w:asciiTheme="minorHAnsi" w:eastAsia="Calibri" w:hAnsiTheme="minorHAnsi"/>
        </w:rPr>
        <w:t xml:space="preserve"> in autumn 2015. This fresh produce would otherwise have ended up as production or processing waste because of not meeting the expected aesthetic standards that consumers have become accustomed to.</w:t>
      </w:r>
    </w:p>
    <w:p w14:paraId="0F9868F5" w14:textId="64FF2B0F" w:rsidR="00CB7519" w:rsidRDefault="00CB7519" w:rsidP="00540CEB">
      <w:pPr>
        <w:suppressAutoHyphens w:val="0"/>
        <w:autoSpaceDN/>
        <w:spacing w:after="0" w:line="240" w:lineRule="auto"/>
        <w:jc w:val="both"/>
        <w:textAlignment w:val="auto"/>
        <w:rPr>
          <w:rFonts w:asciiTheme="minorHAnsi" w:eastAsia="Calibri" w:hAnsiTheme="minorHAnsi"/>
        </w:rPr>
      </w:pPr>
    </w:p>
    <w:p w14:paraId="3B323656" w14:textId="77777777" w:rsidR="0007460C" w:rsidRDefault="00CB7519" w:rsidP="0007460C">
      <w:pPr>
        <w:suppressAutoHyphens w:val="0"/>
        <w:autoSpaceDN/>
        <w:spacing w:after="0" w:line="240" w:lineRule="auto"/>
        <w:jc w:val="both"/>
        <w:textAlignment w:val="auto"/>
        <w:rPr>
          <w:rFonts w:asciiTheme="minorHAnsi" w:eastAsia="Calibri" w:hAnsiTheme="minorHAnsi"/>
        </w:rPr>
      </w:pPr>
      <w:r>
        <w:rPr>
          <w:rFonts w:asciiTheme="minorHAnsi" w:eastAsia="Calibri" w:hAnsiTheme="minorHAnsi"/>
        </w:rPr>
        <w:t xml:space="preserve">Recently, the Swedish consumer co-operative </w:t>
      </w:r>
      <w:r w:rsidRPr="00CB7519">
        <w:rPr>
          <w:rFonts w:asciiTheme="minorHAnsi" w:eastAsia="Calibri" w:hAnsiTheme="minorHAnsi"/>
        </w:rPr>
        <w:t>Swedish retailer Coop has launched </w:t>
      </w:r>
      <w:hyperlink r:id="rId10" w:history="1">
        <w:r w:rsidRPr="00CB7519">
          <w:rPr>
            <w:rStyle w:val="Hyperlink"/>
            <w:rFonts w:asciiTheme="minorHAnsi" w:eastAsia="Calibri" w:hAnsiTheme="minorHAnsi"/>
            <w:b/>
          </w:rPr>
          <w:t>new packaging</w:t>
        </w:r>
      </w:hyperlink>
      <w:r w:rsidRPr="00CB7519">
        <w:rPr>
          <w:rFonts w:asciiTheme="minorHAnsi" w:eastAsia="Calibri" w:hAnsiTheme="minorHAnsi"/>
          <w:b/>
        </w:rPr>
        <w:t xml:space="preserve"> </w:t>
      </w:r>
      <w:r w:rsidRPr="00CB7519">
        <w:rPr>
          <w:rFonts w:asciiTheme="minorHAnsi" w:eastAsia="Calibri" w:hAnsiTheme="minorHAnsi"/>
        </w:rPr>
        <w:t>for its private label ground beef, which, among others, will double the shelf life of the product thereby reducing food waste.</w:t>
      </w:r>
    </w:p>
    <w:p w14:paraId="1CA51C16" w14:textId="77777777" w:rsidR="0007460C" w:rsidRDefault="0007460C" w:rsidP="0007460C">
      <w:pPr>
        <w:suppressAutoHyphens w:val="0"/>
        <w:autoSpaceDN/>
        <w:spacing w:after="0" w:line="240" w:lineRule="auto"/>
        <w:jc w:val="both"/>
        <w:textAlignment w:val="auto"/>
        <w:rPr>
          <w:rFonts w:asciiTheme="minorHAnsi" w:eastAsia="Calibri" w:hAnsiTheme="minorHAnsi"/>
          <w:b/>
          <w:bCs/>
          <w:color w:val="4F81BD"/>
        </w:rPr>
      </w:pPr>
    </w:p>
    <w:p w14:paraId="6F9679DE" w14:textId="105B6101" w:rsidR="007F0150" w:rsidRPr="0007460C" w:rsidRDefault="007F0150" w:rsidP="0007460C">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b/>
          <w:bCs/>
          <w:color w:val="4F81BD"/>
        </w:rPr>
        <w:t>The Co-operative Group</w:t>
      </w:r>
    </w:p>
    <w:p w14:paraId="00497C5F" w14:textId="77777777" w:rsidR="00FA7C09" w:rsidRPr="007F0150" w:rsidRDefault="00FA7C09"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p>
    <w:p w14:paraId="7ACE2DB6" w14:textId="53001296" w:rsidR="007F0150"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To avoid tomatoes from spoiling prematurely, The Co-operative Group in the UK use </w:t>
      </w:r>
      <w:hyperlink r:id="rId11" w:history="1">
        <w:r w:rsidRPr="00B87671">
          <w:rPr>
            <w:rStyle w:val="Hyperlink"/>
            <w:rFonts w:asciiTheme="minorHAnsi" w:eastAsia="Calibri" w:hAnsiTheme="minorHAnsi"/>
            <w:b/>
          </w:rPr>
          <w:t>laser technology</w:t>
        </w:r>
      </w:hyperlink>
      <w:r w:rsidRPr="007F0150">
        <w:rPr>
          <w:rFonts w:asciiTheme="minorHAnsi" w:eastAsia="Calibri" w:hAnsiTheme="minorHAnsi"/>
        </w:rPr>
        <w:t xml:space="preserve"> to pierce holes in the plastic packaging so that moisture levels are better regulated. The Co-operative Group have also moved away from </w:t>
      </w:r>
      <w:r w:rsidRPr="007F0150">
        <w:rPr>
          <w:rFonts w:asciiTheme="minorHAnsi" w:eastAsia="Calibri" w:hAnsiTheme="minorHAnsi"/>
          <w:b/>
        </w:rPr>
        <w:t>promotions</w:t>
      </w:r>
      <w:r w:rsidRPr="007F0150">
        <w:rPr>
          <w:rFonts w:asciiTheme="minorHAnsi" w:eastAsia="Calibri" w:hAnsiTheme="minorHAnsi"/>
        </w:rPr>
        <w:t xml:space="preserve"> that are based on volume (“buy one, get one free”) towards ones that are </w:t>
      </w:r>
      <w:r w:rsidRPr="007F0150">
        <w:rPr>
          <w:rFonts w:asciiTheme="minorHAnsi" w:eastAsia="Calibri" w:hAnsiTheme="minorHAnsi"/>
          <w:b/>
        </w:rPr>
        <w:t>focused on value</w:t>
      </w:r>
      <w:r w:rsidRPr="007F0150">
        <w:rPr>
          <w:rFonts w:asciiTheme="minorHAnsi" w:eastAsia="Calibri" w:hAnsiTheme="minorHAnsi"/>
        </w:rPr>
        <w:t xml:space="preserve"> (half price offers). </w:t>
      </w:r>
    </w:p>
    <w:p w14:paraId="44D5D770" w14:textId="5AB6C073" w:rsidR="00BD66AC" w:rsidRDefault="00BD66AC" w:rsidP="00540CEB">
      <w:pPr>
        <w:suppressAutoHyphens w:val="0"/>
        <w:autoSpaceDN/>
        <w:spacing w:after="0" w:line="240" w:lineRule="auto"/>
        <w:jc w:val="both"/>
        <w:textAlignment w:val="auto"/>
        <w:rPr>
          <w:rFonts w:asciiTheme="minorHAnsi" w:eastAsia="Calibri" w:hAnsiTheme="minorHAnsi"/>
        </w:rPr>
      </w:pPr>
    </w:p>
    <w:p w14:paraId="0A79EEE2" w14:textId="05333EBA" w:rsidR="00BD66AC" w:rsidRDefault="00BD66AC" w:rsidP="00540CEB">
      <w:pPr>
        <w:suppressAutoHyphens w:val="0"/>
        <w:autoSpaceDN/>
        <w:spacing w:after="0" w:line="240" w:lineRule="auto"/>
        <w:jc w:val="both"/>
        <w:textAlignment w:val="auto"/>
        <w:rPr>
          <w:rFonts w:asciiTheme="minorHAnsi" w:eastAsia="Calibri" w:hAnsiTheme="minorHAnsi"/>
        </w:rPr>
      </w:pPr>
      <w:r>
        <w:rPr>
          <w:rFonts w:asciiTheme="minorHAnsi" w:eastAsia="Calibri" w:hAnsiTheme="minorHAnsi"/>
        </w:rPr>
        <w:t xml:space="preserve">Recently, the Co-operative Group has made the decision to </w:t>
      </w:r>
      <w:hyperlink r:id="rId12" w:history="1">
        <w:r w:rsidRPr="00BD66AC">
          <w:rPr>
            <w:rStyle w:val="Hyperlink"/>
            <w:rFonts w:asciiTheme="minorHAnsi" w:eastAsia="Calibri" w:hAnsiTheme="minorHAnsi"/>
            <w:b/>
          </w:rPr>
          <w:t>end “last-minute” sales</w:t>
        </w:r>
      </w:hyperlink>
      <w:r w:rsidRPr="00BD66AC">
        <w:rPr>
          <w:rFonts w:asciiTheme="minorHAnsi" w:eastAsia="Calibri" w:hAnsiTheme="minorHAnsi"/>
          <w:b/>
        </w:rPr>
        <w:t xml:space="preserve"> </w:t>
      </w:r>
      <w:r w:rsidRPr="00BD66AC">
        <w:rPr>
          <w:rFonts w:asciiTheme="minorHAnsi" w:eastAsia="Calibri" w:hAnsiTheme="minorHAnsi"/>
        </w:rPr>
        <w:t>of fresh produce to reduce the volume of edible food going to waste in its stores every day. Two hours before closing time, the national supermarket chain will remove items with a use by or best before date for that day, so they can be donated to thousands of charities and small community groups in time for them to be frozen or turned into meals.</w:t>
      </w:r>
    </w:p>
    <w:p w14:paraId="258FC8B3" w14:textId="77777777" w:rsidR="007F0150" w:rsidRPr="007F0150" w:rsidRDefault="007F0150" w:rsidP="00540CEB">
      <w:pPr>
        <w:suppressAutoHyphens w:val="0"/>
        <w:autoSpaceDN/>
        <w:spacing w:after="0" w:line="240" w:lineRule="auto"/>
        <w:jc w:val="both"/>
        <w:textAlignment w:val="auto"/>
        <w:rPr>
          <w:rFonts w:asciiTheme="minorHAnsi" w:eastAsia="Calibri" w:hAnsiTheme="minorHAnsi"/>
        </w:rPr>
      </w:pPr>
    </w:p>
    <w:p w14:paraId="181335C6" w14:textId="1E34FD1D" w:rsidR="007F0150" w:rsidRDefault="007F0150"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r w:rsidRPr="007F0150">
        <w:rPr>
          <w:rFonts w:asciiTheme="minorHAnsi" w:eastAsia="Calibri" w:hAnsiTheme="minorHAnsi"/>
          <w:b/>
          <w:bCs/>
          <w:color w:val="4F81BD"/>
        </w:rPr>
        <w:t>Coop Denmark</w:t>
      </w:r>
    </w:p>
    <w:p w14:paraId="71DF08A4" w14:textId="77777777" w:rsidR="00FA7C09" w:rsidRPr="007F0150" w:rsidRDefault="00FA7C09"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p>
    <w:p w14:paraId="45D6B566" w14:textId="37B22B1A" w:rsidR="00934592"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To tackle waste that is generated by the way products are sold, Coop Denmark has started to </w:t>
      </w:r>
      <w:hyperlink r:id="rId13" w:history="1">
        <w:r w:rsidRPr="00B87671">
          <w:rPr>
            <w:rStyle w:val="Hyperlink"/>
            <w:rFonts w:asciiTheme="minorHAnsi" w:eastAsia="Calibri" w:hAnsiTheme="minorHAnsi"/>
            <w:b/>
          </w:rPr>
          <w:t>sell all its bananas individually</w:t>
        </w:r>
      </w:hyperlink>
      <w:r w:rsidRPr="007F0150">
        <w:rPr>
          <w:rFonts w:asciiTheme="minorHAnsi" w:eastAsia="Calibri" w:hAnsiTheme="minorHAnsi"/>
        </w:rPr>
        <w:t xml:space="preserve">, rather than in bunches. This change is associated with 6,000 fewer bananas being wasted each day. </w:t>
      </w:r>
    </w:p>
    <w:p w14:paraId="03BD0FFB" w14:textId="77777777" w:rsidR="00934592" w:rsidRDefault="00934592" w:rsidP="00540CEB">
      <w:pPr>
        <w:suppressAutoHyphens w:val="0"/>
        <w:autoSpaceDN/>
        <w:spacing w:after="0" w:line="240" w:lineRule="auto"/>
        <w:jc w:val="both"/>
        <w:textAlignment w:val="auto"/>
        <w:rPr>
          <w:rFonts w:asciiTheme="minorHAnsi" w:eastAsia="Calibri" w:hAnsiTheme="minorHAnsi"/>
        </w:rPr>
      </w:pPr>
    </w:p>
    <w:p w14:paraId="66266C8D" w14:textId="5DCC25E8" w:rsidR="007F0150"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To help consumers waste less of the food that they buy, Coop Denmark have developed a </w:t>
      </w:r>
      <w:r w:rsidRPr="00541C0D">
        <w:rPr>
          <w:rFonts w:asciiTheme="minorHAnsi" w:eastAsia="Calibri" w:hAnsiTheme="minorHAnsi"/>
          <w:b/>
        </w:rPr>
        <w:t>smartphone application</w:t>
      </w:r>
      <w:r w:rsidRPr="007F0150">
        <w:rPr>
          <w:rFonts w:asciiTheme="minorHAnsi" w:eastAsia="Calibri" w:hAnsiTheme="minorHAnsi"/>
        </w:rPr>
        <w:t xml:space="preserve"> </w:t>
      </w:r>
      <w:hyperlink r:id="rId14" w:history="1">
        <w:r w:rsidR="00B87671" w:rsidRPr="00B87671">
          <w:rPr>
            <w:rStyle w:val="Hyperlink"/>
            <w:rFonts w:asciiTheme="minorHAnsi" w:eastAsia="Calibri" w:hAnsiTheme="minorHAnsi"/>
            <w:b/>
          </w:rPr>
          <w:t>(“Too Good to Go”)</w:t>
        </w:r>
      </w:hyperlink>
      <w:r w:rsidR="00B87671">
        <w:rPr>
          <w:rFonts w:asciiTheme="minorHAnsi" w:eastAsia="Calibri" w:hAnsiTheme="minorHAnsi"/>
        </w:rPr>
        <w:t xml:space="preserve"> </w:t>
      </w:r>
      <w:r w:rsidRPr="007F0150">
        <w:rPr>
          <w:rFonts w:asciiTheme="minorHAnsi" w:eastAsia="Calibri" w:hAnsiTheme="minorHAnsi"/>
        </w:rPr>
        <w:t>that educates consumers on how best to store their food. The app has a repository of over 600 foods and guides consumers on how they can keep these foods fresh for as long as possible. This allows consumers to reduce their food waste and save money</w:t>
      </w:r>
      <w:r w:rsidR="00B87671">
        <w:rPr>
          <w:rStyle w:val="Hyperlink"/>
          <w:rFonts w:asciiTheme="minorHAnsi" w:eastAsia="Calibri" w:hAnsiTheme="minorHAnsi"/>
        </w:rPr>
        <w:t>.</w:t>
      </w:r>
      <w:r w:rsidR="00B87671">
        <w:rPr>
          <w:rFonts w:asciiTheme="minorHAnsi" w:eastAsia="Calibri" w:hAnsiTheme="minorHAnsi"/>
        </w:rPr>
        <w:t xml:space="preserve"> </w:t>
      </w:r>
    </w:p>
    <w:p w14:paraId="2ADF0467" w14:textId="77777777" w:rsidR="00934592" w:rsidRPr="007F0150" w:rsidRDefault="00934592" w:rsidP="00540CEB">
      <w:pPr>
        <w:suppressAutoHyphens w:val="0"/>
        <w:autoSpaceDN/>
        <w:spacing w:after="0" w:line="240" w:lineRule="auto"/>
        <w:jc w:val="both"/>
        <w:textAlignment w:val="auto"/>
        <w:rPr>
          <w:rFonts w:asciiTheme="minorHAnsi" w:eastAsia="Calibri" w:hAnsiTheme="minorHAnsi"/>
        </w:rPr>
      </w:pPr>
    </w:p>
    <w:p w14:paraId="612BB058" w14:textId="0EB285A1" w:rsidR="000E5167"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Furthermore, </w:t>
      </w:r>
      <w:r w:rsidR="000E5167" w:rsidRPr="00CC2951">
        <w:rPr>
          <w:rFonts w:asciiTheme="minorHAnsi" w:eastAsia="Calibri" w:hAnsiTheme="minorHAnsi"/>
        </w:rPr>
        <w:t xml:space="preserve">Coop Denmark sends </w:t>
      </w:r>
      <w:hyperlink r:id="rId15" w:history="1">
        <w:r w:rsidR="000E5167" w:rsidRPr="00B87671">
          <w:rPr>
            <w:rStyle w:val="Hyperlink"/>
            <w:rFonts w:asciiTheme="minorHAnsi" w:eastAsia="Calibri" w:hAnsiTheme="minorHAnsi"/>
            <w:b/>
          </w:rPr>
          <w:t>all its organic waste to biogas production</w:t>
        </w:r>
      </w:hyperlink>
      <w:r w:rsidR="000E5167" w:rsidRPr="00CC2951">
        <w:rPr>
          <w:rFonts w:asciiTheme="minorHAnsi" w:eastAsia="Calibri" w:hAnsiTheme="minorHAnsi"/>
        </w:rPr>
        <w:t xml:space="preserve"> instead of incinerating it. The whole Coop Denmark network is now involved in the organic waste collection, thereby saving 10,000 tons of CO2 annually and heating 5,700 households.</w:t>
      </w:r>
    </w:p>
    <w:p w14:paraId="133B69C1" w14:textId="77777777" w:rsidR="00FA7C09" w:rsidRPr="007F0150" w:rsidRDefault="00FA7C09" w:rsidP="00540CEB">
      <w:pPr>
        <w:suppressAutoHyphens w:val="0"/>
        <w:autoSpaceDN/>
        <w:spacing w:after="0" w:line="240" w:lineRule="auto"/>
        <w:jc w:val="both"/>
        <w:textAlignment w:val="auto"/>
        <w:rPr>
          <w:rFonts w:asciiTheme="minorHAnsi" w:eastAsia="Calibri" w:hAnsiTheme="minorHAnsi"/>
        </w:rPr>
      </w:pPr>
    </w:p>
    <w:p w14:paraId="2B44C7CF" w14:textId="6954DCCA" w:rsidR="007F0150" w:rsidRDefault="007F0150"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r w:rsidRPr="007F0150">
        <w:rPr>
          <w:rFonts w:asciiTheme="minorHAnsi" w:eastAsia="Calibri" w:hAnsiTheme="minorHAnsi"/>
          <w:b/>
          <w:bCs/>
          <w:color w:val="4F81BD"/>
        </w:rPr>
        <w:t>S Group</w:t>
      </w:r>
    </w:p>
    <w:p w14:paraId="77A71CC1" w14:textId="77777777" w:rsidR="00FA7C09" w:rsidRPr="007F0150" w:rsidRDefault="00FA7C09"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p>
    <w:p w14:paraId="335D31D4" w14:textId="3FD28CA7" w:rsidR="007F0150" w:rsidRPr="00CC2951"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To incentivise consumers to buy food that is approaching its “best before” date, the S Group in Finland has had a </w:t>
      </w:r>
      <w:r w:rsidRPr="007F0150">
        <w:rPr>
          <w:rFonts w:asciiTheme="minorHAnsi" w:eastAsia="Calibri" w:hAnsiTheme="minorHAnsi"/>
          <w:b/>
        </w:rPr>
        <w:t>harmonised price reduction strategy since 2007</w:t>
      </w:r>
      <w:r w:rsidRPr="007F0150">
        <w:rPr>
          <w:rFonts w:asciiTheme="minorHAnsi" w:eastAsia="Calibri" w:hAnsiTheme="minorHAnsi"/>
        </w:rPr>
        <w:t xml:space="preserve">, whereby all food reaching the best before date is discounted.  To deal with unavoidable food waste from their stores, the S Group produce a </w:t>
      </w:r>
      <w:r w:rsidRPr="007F0150">
        <w:rPr>
          <w:rFonts w:asciiTheme="minorHAnsi" w:eastAsia="Calibri" w:hAnsiTheme="minorHAnsi"/>
          <w:b/>
        </w:rPr>
        <w:t>biofuel</w:t>
      </w:r>
      <w:r w:rsidRPr="007F0150">
        <w:rPr>
          <w:rFonts w:asciiTheme="minorHAnsi" w:eastAsia="Calibri" w:hAnsiTheme="minorHAnsi"/>
        </w:rPr>
        <w:t xml:space="preserve"> called </w:t>
      </w:r>
      <w:hyperlink r:id="rId16" w:history="1">
        <w:proofErr w:type="spellStart"/>
        <w:r w:rsidRPr="001274DA">
          <w:rPr>
            <w:rStyle w:val="Hyperlink"/>
            <w:rFonts w:asciiTheme="minorHAnsi" w:eastAsia="Calibri" w:hAnsiTheme="minorHAnsi"/>
            <w:b/>
          </w:rPr>
          <w:t>EkoFlex</w:t>
        </w:r>
        <w:proofErr w:type="spellEnd"/>
        <w:r w:rsidRPr="001274DA">
          <w:rPr>
            <w:rStyle w:val="Hyperlink"/>
            <w:rFonts w:asciiTheme="minorHAnsi" w:eastAsia="Calibri" w:hAnsiTheme="minorHAnsi"/>
            <w:b/>
          </w:rPr>
          <w:t xml:space="preserve"> E85</w:t>
        </w:r>
      </w:hyperlink>
      <w:r w:rsidRPr="007F0150">
        <w:rPr>
          <w:rFonts w:asciiTheme="minorHAnsi" w:eastAsia="Calibri" w:hAnsiTheme="minorHAnsi"/>
        </w:rPr>
        <w:t xml:space="preserve">. </w:t>
      </w:r>
    </w:p>
    <w:p w14:paraId="17A4DA07" w14:textId="2A4CF278" w:rsidR="00432B2C" w:rsidRPr="00CC2951" w:rsidRDefault="00432B2C" w:rsidP="00540CEB">
      <w:pPr>
        <w:suppressAutoHyphens w:val="0"/>
        <w:autoSpaceDN/>
        <w:spacing w:after="0" w:line="240" w:lineRule="auto"/>
        <w:jc w:val="both"/>
        <w:textAlignment w:val="auto"/>
        <w:rPr>
          <w:rFonts w:asciiTheme="minorHAnsi" w:eastAsia="Calibri" w:hAnsiTheme="minorHAnsi"/>
        </w:rPr>
      </w:pPr>
    </w:p>
    <w:p w14:paraId="64FEBAB6" w14:textId="4FF578A6" w:rsidR="00432B2C" w:rsidRDefault="00A91FB8" w:rsidP="00540CEB">
      <w:pPr>
        <w:suppressAutoHyphens w:val="0"/>
        <w:autoSpaceDN/>
        <w:spacing w:after="0" w:line="240" w:lineRule="auto"/>
        <w:jc w:val="both"/>
        <w:textAlignment w:val="auto"/>
        <w:rPr>
          <w:rFonts w:asciiTheme="minorHAnsi" w:eastAsia="Calibri" w:hAnsiTheme="minorHAnsi"/>
        </w:rPr>
      </w:pPr>
      <w:r>
        <w:rPr>
          <w:rFonts w:asciiTheme="minorHAnsi" w:eastAsia="Calibri" w:hAnsiTheme="minorHAnsi"/>
        </w:rPr>
        <w:t>More recently, the S-Group</w:t>
      </w:r>
      <w:r w:rsidR="006B571B">
        <w:rPr>
          <w:rFonts w:asciiTheme="minorHAnsi" w:eastAsia="Calibri" w:hAnsiTheme="minorHAnsi"/>
        </w:rPr>
        <w:t xml:space="preserve"> made a </w:t>
      </w:r>
      <w:hyperlink r:id="rId17" w:history="1">
        <w:r w:rsidR="00432B2C" w:rsidRPr="0062737C">
          <w:rPr>
            <w:rStyle w:val="Hyperlink"/>
            <w:rFonts w:asciiTheme="minorHAnsi" w:eastAsia="Calibri" w:hAnsiTheme="minorHAnsi"/>
            <w:b/>
          </w:rPr>
          <w:t>pledge to reduce food waste</w:t>
        </w:r>
      </w:hyperlink>
      <w:r w:rsidR="00432B2C" w:rsidRPr="00CC2951">
        <w:rPr>
          <w:rFonts w:asciiTheme="minorHAnsi" w:eastAsia="Calibri" w:hAnsiTheme="minorHAnsi"/>
        </w:rPr>
        <w:t xml:space="preserve"> produced by its own operations by 15% by the end of 2020</w:t>
      </w:r>
      <w:r w:rsidR="0062737C">
        <w:rPr>
          <w:rFonts w:asciiTheme="minorHAnsi" w:eastAsia="Calibri" w:hAnsiTheme="minorHAnsi"/>
        </w:rPr>
        <w:t>.</w:t>
      </w:r>
    </w:p>
    <w:p w14:paraId="64293C0B" w14:textId="77777777" w:rsidR="00FA7C09" w:rsidRPr="007F0150" w:rsidRDefault="00FA7C09" w:rsidP="00540CEB">
      <w:pPr>
        <w:suppressAutoHyphens w:val="0"/>
        <w:autoSpaceDN/>
        <w:spacing w:after="0" w:line="240" w:lineRule="auto"/>
        <w:jc w:val="both"/>
        <w:textAlignment w:val="auto"/>
        <w:rPr>
          <w:rFonts w:asciiTheme="minorHAnsi" w:eastAsia="Calibri" w:hAnsiTheme="minorHAnsi"/>
        </w:rPr>
      </w:pPr>
    </w:p>
    <w:p w14:paraId="194D5288" w14:textId="58E74235" w:rsidR="007F0150" w:rsidRDefault="004D6BAA"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r>
        <w:rPr>
          <w:rFonts w:asciiTheme="minorHAnsi" w:eastAsia="Calibri" w:hAnsiTheme="minorHAnsi"/>
          <w:b/>
          <w:bCs/>
          <w:color w:val="4F81BD"/>
        </w:rPr>
        <w:t xml:space="preserve">ANCC/Coop and </w:t>
      </w:r>
      <w:r w:rsidR="007F0150" w:rsidRPr="007F0150">
        <w:rPr>
          <w:rFonts w:asciiTheme="minorHAnsi" w:eastAsia="Calibri" w:hAnsiTheme="minorHAnsi"/>
          <w:b/>
          <w:bCs/>
          <w:color w:val="4F81BD"/>
        </w:rPr>
        <w:t>Coop Italy</w:t>
      </w:r>
    </w:p>
    <w:p w14:paraId="6FDD4393" w14:textId="77777777" w:rsidR="00FA7C09" w:rsidRPr="007F0150" w:rsidRDefault="00FA7C09"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p>
    <w:p w14:paraId="1F45C74F" w14:textId="21A0D60C" w:rsidR="00405AD0" w:rsidRDefault="007F0150" w:rsidP="00405AD0">
      <w:pPr>
        <w:spacing w:after="0" w:line="240" w:lineRule="auto"/>
        <w:jc w:val="both"/>
        <w:rPr>
          <w:rFonts w:asciiTheme="minorHAnsi" w:eastAsia="Calibri" w:hAnsiTheme="minorHAnsi"/>
        </w:rPr>
      </w:pPr>
      <w:r w:rsidRPr="003077F7">
        <w:rPr>
          <w:rFonts w:asciiTheme="minorHAnsi" w:eastAsia="Calibri" w:hAnsiTheme="minorHAnsi"/>
        </w:rPr>
        <w:t>Coop Italy has been running the “</w:t>
      </w:r>
      <w:proofErr w:type="spellStart"/>
      <w:r w:rsidR="00CD529D">
        <w:rPr>
          <w:rFonts w:asciiTheme="minorHAnsi" w:eastAsia="Calibri" w:hAnsiTheme="minorHAnsi"/>
          <w:b/>
        </w:rPr>
        <w:fldChar w:fldCharType="begin"/>
      </w:r>
      <w:r w:rsidR="00CD529D">
        <w:rPr>
          <w:rFonts w:asciiTheme="minorHAnsi" w:eastAsia="Calibri" w:hAnsiTheme="minorHAnsi"/>
          <w:b/>
        </w:rPr>
        <w:instrText xml:space="preserve"> HYPERLINK "http://www.e-coop.it/coop?p_p_id=101&amp;p_p_lifecycle=0&amp;p_p_state=maximized&amp;p_p_mode=view&amp;_101_struts_action=%2Fasset_publisher%2Fview_content&amp;_101_returnToFullPageURL=http%3A%2F%2Fwww.e-coop.it%2Fweb%2Fguest%2Fcoop%3Fp_auth%3DMqsu9OnT%26p_p_id%3D3%26p_p_lifecycle%3D1%26p_p_state%3Dnormal%26p_p_state_rcv%3D1&amp;_101_assetEntryId=1511676&amp;_101_type=content&amp;_101_groupId=11828&amp;_101_urlTitle=buon-fine&amp;inheritRedirect=true" </w:instrText>
      </w:r>
      <w:r w:rsidR="00CD529D">
        <w:rPr>
          <w:rFonts w:asciiTheme="minorHAnsi" w:eastAsia="Calibri" w:hAnsiTheme="minorHAnsi"/>
          <w:b/>
        </w:rPr>
        <w:fldChar w:fldCharType="separate"/>
      </w:r>
      <w:r w:rsidRPr="00CD529D">
        <w:rPr>
          <w:rStyle w:val="Hyperlink"/>
          <w:rFonts w:asciiTheme="minorHAnsi" w:eastAsia="Calibri" w:hAnsiTheme="minorHAnsi"/>
          <w:b/>
        </w:rPr>
        <w:t>Buon</w:t>
      </w:r>
      <w:proofErr w:type="spellEnd"/>
      <w:r w:rsidRPr="00CD529D">
        <w:rPr>
          <w:rStyle w:val="Hyperlink"/>
          <w:rFonts w:asciiTheme="minorHAnsi" w:eastAsia="Calibri" w:hAnsiTheme="minorHAnsi"/>
          <w:b/>
        </w:rPr>
        <w:t xml:space="preserve"> Fine</w:t>
      </w:r>
      <w:r w:rsidR="00CD529D">
        <w:rPr>
          <w:rFonts w:asciiTheme="minorHAnsi" w:eastAsia="Calibri" w:hAnsiTheme="minorHAnsi"/>
          <w:b/>
        </w:rPr>
        <w:fldChar w:fldCharType="end"/>
      </w:r>
      <w:r w:rsidRPr="003077F7">
        <w:rPr>
          <w:rFonts w:asciiTheme="minorHAnsi" w:eastAsia="Calibri" w:hAnsiTheme="minorHAnsi"/>
        </w:rPr>
        <w:t>” (“</w:t>
      </w:r>
      <w:r w:rsidR="00405AD0" w:rsidRPr="003077F7">
        <w:rPr>
          <w:rFonts w:asciiTheme="minorHAnsi" w:eastAsia="Calibri" w:hAnsiTheme="minorHAnsi"/>
        </w:rPr>
        <w:t xml:space="preserve">To the </w:t>
      </w:r>
      <w:r w:rsidRPr="003077F7">
        <w:rPr>
          <w:rFonts w:asciiTheme="minorHAnsi" w:eastAsia="Calibri" w:hAnsiTheme="minorHAnsi"/>
        </w:rPr>
        <w:t>Good End”) programme</w:t>
      </w:r>
      <w:r w:rsidRPr="007F0150">
        <w:rPr>
          <w:rFonts w:asciiTheme="minorHAnsi" w:eastAsia="Calibri" w:hAnsiTheme="minorHAnsi"/>
        </w:rPr>
        <w:t xml:space="preserve"> since 200</w:t>
      </w:r>
      <w:r w:rsidR="00956737">
        <w:rPr>
          <w:rFonts w:asciiTheme="minorHAnsi" w:eastAsia="Calibri" w:hAnsiTheme="minorHAnsi"/>
        </w:rPr>
        <w:t>3</w:t>
      </w:r>
      <w:r w:rsidRPr="007F0150">
        <w:rPr>
          <w:rFonts w:asciiTheme="minorHAnsi" w:eastAsia="Calibri" w:hAnsiTheme="minorHAnsi"/>
        </w:rPr>
        <w:t>. This sees edible but unmarketable foods (e.g. due to the packaging being damaged, or the products being close to the “</w:t>
      </w:r>
      <w:r w:rsidRPr="007F0150">
        <w:rPr>
          <w:rFonts w:asciiTheme="minorHAnsi" w:eastAsia="Calibri" w:hAnsiTheme="minorHAnsi"/>
          <w:i/>
        </w:rPr>
        <w:t>use by</w:t>
      </w:r>
      <w:r w:rsidRPr="007F0150">
        <w:rPr>
          <w:rFonts w:asciiTheme="minorHAnsi" w:eastAsia="Calibri" w:hAnsiTheme="minorHAnsi"/>
        </w:rPr>
        <w:t xml:space="preserve">” date) being withdrawn from shop shelves and allocated to associations that redistribute </w:t>
      </w:r>
      <w:r w:rsidR="00956737">
        <w:rPr>
          <w:rFonts w:asciiTheme="minorHAnsi" w:eastAsia="Calibri" w:hAnsiTheme="minorHAnsi"/>
        </w:rPr>
        <w:lastRenderedPageBreak/>
        <w:t>them</w:t>
      </w:r>
      <w:r w:rsidRPr="007F0150">
        <w:rPr>
          <w:rFonts w:asciiTheme="minorHAnsi" w:eastAsia="Calibri" w:hAnsiTheme="minorHAnsi"/>
        </w:rPr>
        <w:t xml:space="preserve"> to people in need. </w:t>
      </w:r>
      <w:r w:rsidR="00405AD0" w:rsidRPr="00CC2951">
        <w:rPr>
          <w:rFonts w:asciiTheme="minorHAnsi" w:eastAsia="Calibri" w:hAnsiTheme="minorHAnsi"/>
        </w:rPr>
        <w:t xml:space="preserve">Through this project, in 2016 Coop Italy donated 6,000 tons of food to 943 charities, which could in turn provide 7 million meals to people in need. </w:t>
      </w:r>
    </w:p>
    <w:p w14:paraId="243ED93A" w14:textId="77777777" w:rsidR="00405AD0" w:rsidRDefault="00405AD0" w:rsidP="00405AD0">
      <w:pPr>
        <w:spacing w:after="0" w:line="240" w:lineRule="auto"/>
        <w:jc w:val="both"/>
        <w:rPr>
          <w:rFonts w:asciiTheme="minorHAnsi" w:eastAsia="Calibri" w:hAnsiTheme="minorHAnsi"/>
        </w:rPr>
      </w:pPr>
    </w:p>
    <w:p w14:paraId="0324C82D" w14:textId="77777777" w:rsidR="004D6BAA" w:rsidRDefault="00956737" w:rsidP="004D6BAA">
      <w:pPr>
        <w:spacing w:after="0" w:line="240" w:lineRule="auto"/>
        <w:jc w:val="both"/>
        <w:rPr>
          <w:rFonts w:asciiTheme="minorHAnsi" w:eastAsia="Calibri" w:hAnsiTheme="minorHAnsi"/>
        </w:rPr>
      </w:pPr>
      <w:r>
        <w:rPr>
          <w:rFonts w:asciiTheme="minorHAnsi" w:eastAsia="Calibri" w:hAnsiTheme="minorHAnsi"/>
        </w:rPr>
        <w:t xml:space="preserve">Also, </w:t>
      </w:r>
      <w:r w:rsidR="004D6BAA">
        <w:rPr>
          <w:rFonts w:asciiTheme="minorHAnsi" w:eastAsia="Calibri" w:hAnsiTheme="minorHAnsi"/>
        </w:rPr>
        <w:t>ANCC/Coop</w:t>
      </w:r>
      <w:r>
        <w:rPr>
          <w:rFonts w:asciiTheme="minorHAnsi" w:eastAsia="Calibri" w:hAnsiTheme="minorHAnsi"/>
        </w:rPr>
        <w:t xml:space="preserve"> Italy </w:t>
      </w:r>
      <w:r w:rsidR="00432B2C" w:rsidRPr="00CC2951">
        <w:rPr>
          <w:rFonts w:asciiTheme="minorHAnsi" w:eastAsia="Calibri" w:hAnsiTheme="minorHAnsi"/>
        </w:rPr>
        <w:t>runs since more than 40 years now the programme “</w:t>
      </w:r>
      <w:hyperlink r:id="rId18" w:history="1">
        <w:r w:rsidR="00432B2C" w:rsidRPr="00CD529D">
          <w:rPr>
            <w:rStyle w:val="Hyperlink"/>
            <w:rFonts w:asciiTheme="minorHAnsi" w:eastAsia="Calibri" w:hAnsiTheme="minorHAnsi"/>
            <w:b/>
          </w:rPr>
          <w:t>Coop Knowledge</w:t>
        </w:r>
      </w:hyperlink>
      <w:r w:rsidR="00432B2C" w:rsidRPr="00CC2951">
        <w:rPr>
          <w:rFonts w:asciiTheme="minorHAnsi" w:eastAsia="Calibri" w:hAnsiTheme="minorHAnsi"/>
        </w:rPr>
        <w:t>” (“</w:t>
      </w:r>
      <w:proofErr w:type="spellStart"/>
      <w:r w:rsidR="00432B2C" w:rsidRPr="00956737">
        <w:rPr>
          <w:rFonts w:asciiTheme="minorHAnsi" w:eastAsia="Calibri" w:hAnsiTheme="minorHAnsi"/>
          <w:b/>
        </w:rPr>
        <w:t>Sapere</w:t>
      </w:r>
      <w:proofErr w:type="spellEnd"/>
      <w:r w:rsidR="00432B2C" w:rsidRPr="00956737">
        <w:rPr>
          <w:rFonts w:asciiTheme="minorHAnsi" w:eastAsia="Calibri" w:hAnsiTheme="minorHAnsi"/>
          <w:b/>
        </w:rPr>
        <w:t xml:space="preserve"> Coop</w:t>
      </w:r>
      <w:r w:rsidR="00432B2C" w:rsidRPr="00CC2951">
        <w:rPr>
          <w:rFonts w:asciiTheme="minorHAnsi" w:eastAsia="Calibri" w:hAnsiTheme="minorHAnsi"/>
        </w:rPr>
        <w:t>”), which develops educational materials for schools, employees and consumer-members aimed at raising awareness among the broader citizenship about healthy and environmentally sustainable lifestyles.</w:t>
      </w:r>
    </w:p>
    <w:p w14:paraId="2CC4D73B" w14:textId="77777777" w:rsidR="004D6BAA" w:rsidRDefault="004D6BAA" w:rsidP="004D6BAA">
      <w:pPr>
        <w:spacing w:after="0" w:line="240" w:lineRule="auto"/>
        <w:jc w:val="both"/>
        <w:rPr>
          <w:rFonts w:asciiTheme="minorHAnsi" w:eastAsia="Calibri" w:hAnsiTheme="minorHAnsi"/>
        </w:rPr>
      </w:pPr>
    </w:p>
    <w:p w14:paraId="575853B6" w14:textId="77777777" w:rsidR="00363431" w:rsidRDefault="004D6BAA" w:rsidP="00363431">
      <w:pPr>
        <w:spacing w:after="0" w:line="240" w:lineRule="auto"/>
        <w:jc w:val="both"/>
      </w:pPr>
      <w:r>
        <w:rPr>
          <w:rFonts w:asciiTheme="minorHAnsi" w:eastAsia="Calibri" w:hAnsiTheme="minorHAnsi"/>
        </w:rPr>
        <w:t xml:space="preserve">More recently, ANCC/Coop has finalised the </w:t>
      </w:r>
      <w:r w:rsidR="00F12FCC">
        <w:t xml:space="preserve"> “</w:t>
      </w:r>
      <w:hyperlink r:id="rId19" w:history="1">
        <w:r w:rsidR="00F12FCC" w:rsidRPr="0000521F">
          <w:rPr>
            <w:rStyle w:val="Hyperlink"/>
            <w:b/>
          </w:rPr>
          <w:t>White Book on Food Waste</w:t>
        </w:r>
      </w:hyperlink>
      <w:r w:rsidR="00F12FCC">
        <w:t xml:space="preserve">”, which is an analysis on food intended for donation complemented with qualitative and quantitative data. Another initiative is </w:t>
      </w:r>
      <w:r>
        <w:t xml:space="preserve">the </w:t>
      </w:r>
      <w:r w:rsidR="00F12FCC">
        <w:t>setting-up of the “</w:t>
      </w:r>
      <w:hyperlink r:id="rId20" w:history="1">
        <w:r w:rsidR="00F12FCC" w:rsidRPr="00C94DB2">
          <w:rPr>
            <w:rStyle w:val="Hyperlink"/>
            <w:b/>
          </w:rPr>
          <w:t xml:space="preserve">Coop Non </w:t>
        </w:r>
        <w:proofErr w:type="spellStart"/>
        <w:r w:rsidR="00F12FCC" w:rsidRPr="00C94DB2">
          <w:rPr>
            <w:rStyle w:val="Hyperlink"/>
            <w:b/>
          </w:rPr>
          <w:t>Spreco</w:t>
        </w:r>
        <w:proofErr w:type="spellEnd"/>
      </w:hyperlink>
      <w:r w:rsidR="00F12FCC">
        <w:t xml:space="preserve">” (“Coop No Waste”) community, which is accessible via several media to support consumers, schools and institutions to reduce food surpluses. Also, there is a new law on food waste which </w:t>
      </w:r>
      <w:r>
        <w:t>ANCC/Coop has</w:t>
      </w:r>
      <w:r w:rsidR="00F12FCC">
        <w:t xml:space="preserve"> contributed to draft which has increased the number of foods which can be donated and extended the products’ expiry dates. The implementation has allowed for the launch of 2 new initiatives: </w:t>
      </w:r>
    </w:p>
    <w:p w14:paraId="27CA8AF7" w14:textId="77777777" w:rsidR="00363431" w:rsidRDefault="00363431" w:rsidP="00363431">
      <w:pPr>
        <w:spacing w:after="0" w:line="240" w:lineRule="auto"/>
        <w:jc w:val="both"/>
      </w:pPr>
    </w:p>
    <w:p w14:paraId="5DE37A12" w14:textId="77777777" w:rsidR="00363431" w:rsidRDefault="00F12FCC" w:rsidP="00363431">
      <w:pPr>
        <w:pStyle w:val="ListParagraph"/>
        <w:numPr>
          <w:ilvl w:val="0"/>
          <w:numId w:val="3"/>
        </w:numPr>
        <w:spacing w:after="0" w:line="240" w:lineRule="auto"/>
        <w:jc w:val="both"/>
      </w:pPr>
      <w:r>
        <w:t>“</w:t>
      </w:r>
      <w:hyperlink r:id="rId21" w:history="1">
        <w:r w:rsidRPr="00363431">
          <w:rPr>
            <w:rStyle w:val="Hyperlink"/>
            <w:b/>
          </w:rPr>
          <w:t>Eat Me Now</w:t>
        </w:r>
      </w:hyperlink>
      <w:r>
        <w:t>”, giving a discount from 20% to 66% on unsold fresh products which are approaching the expiry date;</w:t>
      </w:r>
    </w:p>
    <w:p w14:paraId="06184167" w14:textId="77777777" w:rsidR="00363431" w:rsidRDefault="00F12FCC" w:rsidP="004D6BAA">
      <w:pPr>
        <w:pStyle w:val="ListParagraph"/>
        <w:numPr>
          <w:ilvl w:val="0"/>
          <w:numId w:val="3"/>
        </w:numPr>
        <w:spacing w:after="0" w:line="240" w:lineRule="auto"/>
        <w:jc w:val="both"/>
      </w:pPr>
      <w:r>
        <w:t>“</w:t>
      </w:r>
      <w:hyperlink r:id="rId22" w:history="1">
        <w:r w:rsidRPr="00363431">
          <w:rPr>
            <w:rStyle w:val="Hyperlink"/>
            <w:b/>
          </w:rPr>
          <w:t>Happy Hour</w:t>
        </w:r>
      </w:hyperlink>
      <w:r>
        <w:t xml:space="preserve">”, offering a discount from 30% to 50% in the hours preceding the closing of the store particularly on bakery products. </w:t>
      </w:r>
    </w:p>
    <w:p w14:paraId="02AC1BC8" w14:textId="6B91C06A" w:rsidR="007F0150" w:rsidRPr="00363431" w:rsidRDefault="007F0150" w:rsidP="00363431">
      <w:pPr>
        <w:spacing w:after="0" w:line="240" w:lineRule="auto"/>
        <w:jc w:val="both"/>
      </w:pPr>
      <w:proofErr w:type="spellStart"/>
      <w:r w:rsidRPr="00363431">
        <w:rPr>
          <w:rFonts w:asciiTheme="minorHAnsi" w:eastAsia="Calibri" w:hAnsiTheme="minorHAnsi"/>
          <w:b/>
          <w:bCs/>
          <w:color w:val="4F81BD"/>
        </w:rPr>
        <w:t>Hispacoop</w:t>
      </w:r>
      <w:proofErr w:type="spellEnd"/>
    </w:p>
    <w:p w14:paraId="55D614F4" w14:textId="77777777" w:rsidR="00FA7C09" w:rsidRPr="007F0150" w:rsidRDefault="00FA7C09" w:rsidP="00540CEB">
      <w:pPr>
        <w:keepNext/>
        <w:keepLines/>
        <w:suppressAutoHyphens w:val="0"/>
        <w:autoSpaceDN/>
        <w:spacing w:after="0" w:line="240" w:lineRule="auto"/>
        <w:jc w:val="both"/>
        <w:textAlignment w:val="auto"/>
        <w:outlineLvl w:val="2"/>
        <w:rPr>
          <w:rFonts w:asciiTheme="minorHAnsi" w:eastAsia="Calibri" w:hAnsiTheme="minorHAnsi"/>
          <w:b/>
          <w:bCs/>
          <w:color w:val="4F81BD"/>
        </w:rPr>
      </w:pPr>
    </w:p>
    <w:p w14:paraId="1FB28A58" w14:textId="1808056B" w:rsidR="007F0150" w:rsidRPr="00CC2951" w:rsidRDefault="007F0150" w:rsidP="00540CEB">
      <w:pPr>
        <w:suppressAutoHyphens w:val="0"/>
        <w:autoSpaceDN/>
        <w:spacing w:after="0" w:line="240" w:lineRule="auto"/>
        <w:jc w:val="both"/>
        <w:textAlignment w:val="auto"/>
        <w:rPr>
          <w:rFonts w:asciiTheme="minorHAnsi" w:eastAsia="Calibri" w:hAnsiTheme="minorHAnsi"/>
        </w:rPr>
      </w:pPr>
      <w:r w:rsidRPr="007F0150">
        <w:rPr>
          <w:rFonts w:asciiTheme="minorHAnsi" w:eastAsia="Calibri" w:hAnsiTheme="minorHAnsi"/>
        </w:rPr>
        <w:t xml:space="preserve">In 2016, </w:t>
      </w:r>
      <w:proofErr w:type="spellStart"/>
      <w:r w:rsidRPr="007F0150">
        <w:rPr>
          <w:rFonts w:asciiTheme="minorHAnsi" w:eastAsia="Calibri" w:hAnsiTheme="minorHAnsi"/>
        </w:rPr>
        <w:t>Hispacoop</w:t>
      </w:r>
      <w:proofErr w:type="spellEnd"/>
      <w:r w:rsidRPr="007F0150">
        <w:rPr>
          <w:rFonts w:asciiTheme="minorHAnsi" w:eastAsia="Calibri" w:hAnsiTheme="minorHAnsi"/>
        </w:rPr>
        <w:t xml:space="preserve"> ran a campaign called “</w:t>
      </w:r>
      <w:hyperlink r:id="rId23" w:history="1">
        <w:r w:rsidRPr="00363431">
          <w:rPr>
            <w:rStyle w:val="Hyperlink"/>
            <w:rFonts w:asciiTheme="minorHAnsi" w:eastAsia="Calibri" w:hAnsiTheme="minorHAnsi"/>
            <w:b/>
          </w:rPr>
          <w:t>Without Waste: Make the Most of Food</w:t>
        </w:r>
      </w:hyperlink>
      <w:r w:rsidRPr="007F0150">
        <w:rPr>
          <w:rFonts w:asciiTheme="minorHAnsi" w:eastAsia="Calibri" w:hAnsiTheme="minorHAnsi"/>
        </w:rPr>
        <w:t xml:space="preserve">”. There were three strands to the campaign: a study on consumer behaviour with regards to managing food and how waste is generated in the home, the publication on a guide on how to best store food so that it lasts longer, and a series of 30 talks around Spain that were directed at consumers with the aim of informing them on how to best conserve food in the home. </w:t>
      </w:r>
    </w:p>
    <w:p w14:paraId="530D54F1" w14:textId="418071CD" w:rsidR="00432B2C" w:rsidRPr="00CC2951" w:rsidRDefault="00432B2C" w:rsidP="00540CEB">
      <w:pPr>
        <w:suppressAutoHyphens w:val="0"/>
        <w:autoSpaceDN/>
        <w:spacing w:after="0" w:line="240" w:lineRule="auto"/>
        <w:jc w:val="both"/>
        <w:textAlignment w:val="auto"/>
        <w:rPr>
          <w:rFonts w:asciiTheme="minorHAnsi" w:eastAsia="Calibri" w:hAnsiTheme="minorHAnsi"/>
        </w:rPr>
      </w:pPr>
    </w:p>
    <w:p w14:paraId="779A8D8D" w14:textId="3C67712B" w:rsidR="00432B2C" w:rsidRDefault="00432B2C" w:rsidP="00540CEB">
      <w:pPr>
        <w:suppressAutoHyphens w:val="0"/>
        <w:autoSpaceDN/>
        <w:spacing w:after="0" w:line="240" w:lineRule="auto"/>
        <w:jc w:val="both"/>
        <w:textAlignment w:val="auto"/>
        <w:rPr>
          <w:rFonts w:asciiTheme="minorHAnsi" w:eastAsia="Calibri" w:hAnsiTheme="minorHAnsi"/>
        </w:rPr>
      </w:pPr>
      <w:r w:rsidRPr="00CC2951">
        <w:rPr>
          <w:rFonts w:asciiTheme="minorHAnsi" w:eastAsia="Calibri" w:hAnsiTheme="minorHAnsi"/>
        </w:rPr>
        <w:t xml:space="preserve">One of the most recent ones is the campaign jointly run by </w:t>
      </w:r>
      <w:proofErr w:type="spellStart"/>
      <w:r w:rsidRPr="00CC2951">
        <w:rPr>
          <w:rFonts w:asciiTheme="minorHAnsi" w:eastAsia="Calibri" w:hAnsiTheme="minorHAnsi"/>
        </w:rPr>
        <w:t>Hispacoop</w:t>
      </w:r>
      <w:proofErr w:type="spellEnd"/>
      <w:r w:rsidRPr="00CC2951">
        <w:rPr>
          <w:rFonts w:asciiTheme="minorHAnsi" w:eastAsia="Calibri" w:hAnsiTheme="minorHAnsi"/>
        </w:rPr>
        <w:t xml:space="preserve"> and </w:t>
      </w:r>
      <w:proofErr w:type="spellStart"/>
      <w:r w:rsidRPr="00CC2951">
        <w:rPr>
          <w:rFonts w:asciiTheme="minorHAnsi" w:eastAsia="Calibri" w:hAnsiTheme="minorHAnsi"/>
        </w:rPr>
        <w:t>Eroski</w:t>
      </w:r>
      <w:proofErr w:type="spellEnd"/>
      <w:r w:rsidRPr="00CC2951">
        <w:rPr>
          <w:rFonts w:asciiTheme="minorHAnsi" w:eastAsia="Calibri" w:hAnsiTheme="minorHAnsi"/>
        </w:rPr>
        <w:t>: “</w:t>
      </w:r>
      <w:hyperlink r:id="rId24" w:history="1">
        <w:r w:rsidRPr="00363431">
          <w:rPr>
            <w:rStyle w:val="Hyperlink"/>
            <w:rFonts w:asciiTheme="minorHAnsi" w:eastAsia="Calibri" w:hAnsiTheme="minorHAnsi"/>
            <w:b/>
          </w:rPr>
          <w:t>Join sustainable consumption: Reduce, Reuse, Recycle</w:t>
        </w:r>
      </w:hyperlink>
      <w:r w:rsidRPr="00CC2951">
        <w:rPr>
          <w:rFonts w:asciiTheme="minorHAnsi" w:eastAsia="Calibri" w:hAnsiTheme="minorHAnsi"/>
        </w:rPr>
        <w:t>”, aimed at raising consumer awareness on the issues of food waste reduction, resource reuse and correct leftovers and general litter disposal</w:t>
      </w:r>
      <w:r w:rsidR="0020555D">
        <w:rPr>
          <w:rFonts w:asciiTheme="minorHAnsi" w:eastAsia="Calibri" w:hAnsiTheme="minorHAnsi"/>
        </w:rPr>
        <w:t>.</w:t>
      </w:r>
    </w:p>
    <w:p w14:paraId="676D41AE" w14:textId="657D9FDA" w:rsidR="008F1437" w:rsidRDefault="008F1437" w:rsidP="00540CEB">
      <w:pPr>
        <w:suppressAutoHyphens w:val="0"/>
        <w:autoSpaceDN/>
        <w:spacing w:after="0" w:line="240" w:lineRule="auto"/>
        <w:jc w:val="both"/>
        <w:textAlignment w:val="auto"/>
        <w:rPr>
          <w:rStyle w:val="Hyperlink"/>
          <w:rFonts w:asciiTheme="minorHAnsi" w:eastAsia="Calibri" w:hAnsiTheme="minorHAnsi"/>
        </w:rPr>
      </w:pPr>
    </w:p>
    <w:p w14:paraId="1F6A60C3" w14:textId="59281418" w:rsidR="008F1437" w:rsidRPr="008F1437" w:rsidRDefault="008F1437" w:rsidP="00540CEB">
      <w:pPr>
        <w:suppressAutoHyphens w:val="0"/>
        <w:autoSpaceDN/>
        <w:spacing w:after="0" w:line="240" w:lineRule="auto"/>
        <w:jc w:val="both"/>
        <w:textAlignment w:val="auto"/>
        <w:rPr>
          <w:rFonts w:eastAsia="Calibri"/>
          <w:b/>
          <w:bCs/>
          <w:color w:val="4F81BD"/>
        </w:rPr>
      </w:pPr>
      <w:proofErr w:type="spellStart"/>
      <w:r w:rsidRPr="008F1437">
        <w:rPr>
          <w:rFonts w:eastAsia="Calibri"/>
          <w:b/>
          <w:bCs/>
          <w:color w:val="4F81BD"/>
        </w:rPr>
        <w:t>Eroski</w:t>
      </w:r>
      <w:proofErr w:type="spellEnd"/>
    </w:p>
    <w:p w14:paraId="4EF56AE0" w14:textId="381202B8" w:rsidR="00556EBE" w:rsidRPr="008F1437" w:rsidRDefault="00556EBE" w:rsidP="00540CEB">
      <w:pPr>
        <w:suppressAutoHyphens w:val="0"/>
        <w:autoSpaceDN/>
        <w:spacing w:after="0" w:line="240" w:lineRule="auto"/>
        <w:jc w:val="both"/>
        <w:textAlignment w:val="auto"/>
        <w:rPr>
          <w:rFonts w:asciiTheme="minorHAnsi" w:eastAsia="Calibri" w:hAnsiTheme="minorHAnsi"/>
          <w:b/>
          <w:bCs/>
          <w:color w:val="4F81BD"/>
        </w:rPr>
      </w:pPr>
    </w:p>
    <w:p w14:paraId="6954B6E8" w14:textId="77777777" w:rsidR="00084D71" w:rsidRDefault="00A8100E" w:rsidP="00540CEB">
      <w:pPr>
        <w:suppressAutoHyphens w:val="0"/>
        <w:autoSpaceDN/>
        <w:spacing w:after="0" w:line="240" w:lineRule="auto"/>
        <w:jc w:val="both"/>
        <w:textAlignment w:val="auto"/>
        <w:rPr>
          <w:rFonts w:asciiTheme="minorHAnsi" w:eastAsia="Calibri" w:hAnsiTheme="minorHAnsi"/>
        </w:rPr>
      </w:pPr>
      <w:proofErr w:type="spellStart"/>
      <w:r>
        <w:rPr>
          <w:rFonts w:asciiTheme="minorHAnsi" w:eastAsia="Calibri" w:hAnsiTheme="minorHAnsi"/>
        </w:rPr>
        <w:t>Eroski</w:t>
      </w:r>
      <w:proofErr w:type="spellEnd"/>
      <w:r>
        <w:rPr>
          <w:rFonts w:asciiTheme="minorHAnsi" w:eastAsia="Calibri" w:hAnsiTheme="minorHAnsi"/>
        </w:rPr>
        <w:t xml:space="preserve"> has a dedicated webpage called “</w:t>
      </w:r>
      <w:hyperlink r:id="rId25" w:history="1">
        <w:r w:rsidRPr="00A8100E">
          <w:rPr>
            <w:rStyle w:val="Hyperlink"/>
            <w:rFonts w:asciiTheme="minorHAnsi" w:eastAsia="Calibri" w:hAnsiTheme="minorHAnsi"/>
            <w:b/>
          </w:rPr>
          <w:t>Zero Waste</w:t>
        </w:r>
      </w:hyperlink>
      <w:r>
        <w:rPr>
          <w:rFonts w:asciiTheme="minorHAnsi" w:eastAsia="Calibri" w:hAnsiTheme="minorHAnsi"/>
        </w:rPr>
        <w:t xml:space="preserve">” on its website where it lists all last actions carried out to tackle food waste. </w:t>
      </w:r>
      <w:r w:rsidR="00155487">
        <w:rPr>
          <w:rFonts w:asciiTheme="minorHAnsi" w:eastAsia="Calibri" w:hAnsiTheme="minorHAnsi"/>
        </w:rPr>
        <w:t xml:space="preserve">Next to the co-operation with charities and food banks and the </w:t>
      </w:r>
      <w:hyperlink r:id="rId26" w:history="1">
        <w:r w:rsidR="00155487" w:rsidRPr="00155487">
          <w:rPr>
            <w:rStyle w:val="Hyperlink"/>
            <w:rFonts w:asciiTheme="minorHAnsi" w:eastAsia="Calibri" w:hAnsiTheme="minorHAnsi"/>
            <w:b/>
          </w:rPr>
          <w:t>marketing of ugly vegetables</w:t>
        </w:r>
      </w:hyperlink>
      <w:r w:rsidR="00155487">
        <w:rPr>
          <w:rFonts w:asciiTheme="minorHAnsi" w:eastAsia="Calibri" w:hAnsiTheme="minorHAnsi"/>
        </w:rPr>
        <w:t xml:space="preserve">, </w:t>
      </w:r>
      <w:r w:rsidR="00BE53F5">
        <w:rPr>
          <w:rFonts w:asciiTheme="minorHAnsi" w:eastAsia="Calibri" w:hAnsiTheme="minorHAnsi"/>
        </w:rPr>
        <w:t>it has recently re-launched together with institutional partners the campaign “</w:t>
      </w:r>
      <w:hyperlink r:id="rId27" w:history="1">
        <w:r w:rsidR="00BE53F5" w:rsidRPr="00BE53F5">
          <w:rPr>
            <w:rStyle w:val="Hyperlink"/>
            <w:rFonts w:asciiTheme="minorHAnsi" w:eastAsia="Calibri" w:hAnsiTheme="minorHAnsi"/>
            <w:b/>
          </w:rPr>
          <w:t>More food, less waste</w:t>
        </w:r>
      </w:hyperlink>
      <w:r w:rsidR="00BE53F5">
        <w:rPr>
          <w:rFonts w:asciiTheme="minorHAnsi" w:eastAsia="Calibri" w:hAnsiTheme="minorHAnsi"/>
        </w:rPr>
        <w:t>.”</w:t>
      </w:r>
    </w:p>
    <w:p w14:paraId="1A5E61A0" w14:textId="77777777" w:rsidR="00084D71" w:rsidRDefault="00084D71" w:rsidP="00540CEB">
      <w:pPr>
        <w:suppressAutoHyphens w:val="0"/>
        <w:autoSpaceDN/>
        <w:spacing w:after="0" w:line="240" w:lineRule="auto"/>
        <w:jc w:val="both"/>
        <w:textAlignment w:val="auto"/>
        <w:rPr>
          <w:rFonts w:asciiTheme="minorHAnsi" w:eastAsia="Calibri" w:hAnsiTheme="minorHAnsi"/>
          <w:b/>
          <w:bCs/>
          <w:color w:val="4F81BD"/>
        </w:rPr>
      </w:pPr>
    </w:p>
    <w:p w14:paraId="093431A6" w14:textId="71F9E1F5" w:rsidR="0022791E" w:rsidRPr="00084D71" w:rsidRDefault="00BE15AE" w:rsidP="00540CEB">
      <w:pPr>
        <w:suppressAutoHyphens w:val="0"/>
        <w:autoSpaceDN/>
        <w:spacing w:after="0" w:line="240" w:lineRule="auto"/>
        <w:jc w:val="both"/>
        <w:textAlignment w:val="auto"/>
        <w:rPr>
          <w:rFonts w:asciiTheme="minorHAnsi" w:eastAsia="Calibri" w:hAnsiTheme="minorHAnsi"/>
        </w:rPr>
      </w:pPr>
      <w:r w:rsidRPr="0022791E">
        <w:rPr>
          <w:rFonts w:asciiTheme="minorHAnsi" w:eastAsia="Calibri" w:hAnsiTheme="minorHAnsi"/>
          <w:b/>
          <w:bCs/>
          <w:color w:val="4F81BD"/>
        </w:rPr>
        <w:t>Coop Norway</w:t>
      </w:r>
    </w:p>
    <w:p w14:paraId="6C18273B" w14:textId="77777777" w:rsidR="0022791E" w:rsidRDefault="0022791E" w:rsidP="00540CEB">
      <w:pPr>
        <w:suppressAutoHyphens w:val="0"/>
        <w:autoSpaceDN/>
        <w:spacing w:after="0" w:line="240" w:lineRule="auto"/>
        <w:jc w:val="both"/>
        <w:textAlignment w:val="auto"/>
        <w:rPr>
          <w:rFonts w:asciiTheme="minorHAnsi" w:eastAsia="Calibri" w:hAnsiTheme="minorHAnsi"/>
          <w:b/>
          <w:bCs/>
          <w:color w:val="4F81BD"/>
        </w:rPr>
      </w:pPr>
    </w:p>
    <w:p w14:paraId="636C3518" w14:textId="365B8B93" w:rsidR="00E94FA9" w:rsidRDefault="00BE15AE" w:rsidP="00540CEB">
      <w:pPr>
        <w:suppressAutoHyphens w:val="0"/>
        <w:autoSpaceDN/>
        <w:spacing w:after="0" w:line="240" w:lineRule="auto"/>
        <w:jc w:val="both"/>
        <w:textAlignment w:val="auto"/>
        <w:rPr>
          <w:rFonts w:asciiTheme="minorHAnsi" w:eastAsia="Calibri" w:hAnsiTheme="minorHAnsi"/>
        </w:rPr>
      </w:pPr>
      <w:r w:rsidRPr="00CC2951">
        <w:rPr>
          <w:rFonts w:asciiTheme="minorHAnsi" w:eastAsia="Calibri" w:hAnsiTheme="minorHAnsi"/>
        </w:rPr>
        <w:t>Coop Norway was proactively engaged in the setting up of the first Norwegian food bank</w:t>
      </w:r>
      <w:r w:rsidR="00084D71">
        <w:rPr>
          <w:rFonts w:asciiTheme="minorHAnsi" w:eastAsia="Calibri" w:hAnsiTheme="minorHAnsi"/>
        </w:rPr>
        <w:t xml:space="preserve">, supported an initiative similar to the one on single bananas (please see the chapter on Coop Demark for reference), established Environmental Prizes dedicated to food waste and partnered with national stakeholders </w:t>
      </w:r>
      <w:hyperlink r:id="rId28" w:history="1">
        <w:r w:rsidR="00084D71" w:rsidRPr="00084D71">
          <w:rPr>
            <w:rStyle w:val="Hyperlink"/>
            <w:rFonts w:asciiTheme="minorHAnsi" w:eastAsia="Calibri" w:hAnsiTheme="minorHAnsi"/>
            <w:b/>
          </w:rPr>
          <w:t>to convert food waste into biogas</w:t>
        </w:r>
      </w:hyperlink>
      <w:r w:rsidR="00084D71">
        <w:rPr>
          <w:rFonts w:asciiTheme="minorHAnsi" w:eastAsia="Calibri" w:hAnsiTheme="minorHAnsi"/>
        </w:rPr>
        <w:t xml:space="preserve">. </w:t>
      </w:r>
    </w:p>
    <w:p w14:paraId="710666D5" w14:textId="69E5D35C" w:rsidR="0007460C" w:rsidRDefault="0007460C" w:rsidP="00540CEB">
      <w:pPr>
        <w:suppressAutoHyphens w:val="0"/>
        <w:autoSpaceDN/>
        <w:spacing w:after="0" w:line="240" w:lineRule="auto"/>
        <w:jc w:val="both"/>
        <w:textAlignment w:val="auto"/>
        <w:rPr>
          <w:rFonts w:asciiTheme="minorHAnsi" w:eastAsia="Calibri" w:hAnsiTheme="minorHAnsi"/>
        </w:rPr>
      </w:pPr>
    </w:p>
    <w:p w14:paraId="30EA5A99" w14:textId="2E4C19AB" w:rsidR="004518FD" w:rsidRDefault="004518FD" w:rsidP="00540CEB">
      <w:pPr>
        <w:suppressAutoHyphens w:val="0"/>
        <w:autoSpaceDN/>
        <w:spacing w:after="0" w:line="240" w:lineRule="auto"/>
        <w:jc w:val="both"/>
        <w:textAlignment w:val="auto"/>
        <w:rPr>
          <w:rFonts w:asciiTheme="minorHAnsi" w:eastAsia="Calibri" w:hAnsiTheme="minorHAnsi"/>
        </w:rPr>
      </w:pPr>
      <w:r>
        <w:rPr>
          <w:rFonts w:asciiTheme="minorHAnsi" w:eastAsia="Calibri" w:hAnsiTheme="minorHAnsi"/>
        </w:rPr>
        <w:t>For more information, please contact:</w:t>
      </w:r>
    </w:p>
    <w:p w14:paraId="38817BDB" w14:textId="6668F080" w:rsidR="004518FD" w:rsidRPr="004518FD" w:rsidRDefault="004518FD" w:rsidP="00540CEB">
      <w:pPr>
        <w:suppressAutoHyphens w:val="0"/>
        <w:autoSpaceDN/>
        <w:spacing w:after="0" w:line="240" w:lineRule="auto"/>
        <w:jc w:val="both"/>
        <w:textAlignment w:val="auto"/>
        <w:rPr>
          <w:rFonts w:asciiTheme="minorHAnsi" w:eastAsia="Calibri" w:hAnsiTheme="minorHAnsi"/>
          <w:b/>
        </w:rPr>
      </w:pPr>
      <w:r w:rsidRPr="004518FD">
        <w:rPr>
          <w:rFonts w:asciiTheme="minorHAnsi" w:eastAsia="Calibri" w:hAnsiTheme="minorHAnsi"/>
          <w:b/>
        </w:rPr>
        <w:t xml:space="preserve">Rosita </w:t>
      </w:r>
      <w:proofErr w:type="spellStart"/>
      <w:r w:rsidRPr="004518FD">
        <w:rPr>
          <w:rFonts w:asciiTheme="minorHAnsi" w:eastAsia="Calibri" w:hAnsiTheme="minorHAnsi"/>
          <w:b/>
        </w:rPr>
        <w:t>Zilli</w:t>
      </w:r>
      <w:proofErr w:type="spellEnd"/>
      <w:r w:rsidRPr="004518FD">
        <w:rPr>
          <w:rFonts w:asciiTheme="minorHAnsi" w:eastAsia="Calibri" w:hAnsiTheme="minorHAnsi"/>
          <w:b/>
        </w:rPr>
        <w:t xml:space="preserve"> – Deputy Secretary-General</w:t>
      </w:r>
    </w:p>
    <w:p w14:paraId="62DF4BF8" w14:textId="60E72286" w:rsidR="004518FD" w:rsidRDefault="004518FD" w:rsidP="00540CEB">
      <w:pPr>
        <w:suppressAutoHyphens w:val="0"/>
        <w:autoSpaceDN/>
        <w:spacing w:after="0" w:line="240" w:lineRule="auto"/>
        <w:jc w:val="both"/>
        <w:textAlignment w:val="auto"/>
        <w:rPr>
          <w:rFonts w:asciiTheme="minorHAnsi" w:eastAsia="Calibri" w:hAnsiTheme="minorHAnsi"/>
        </w:rPr>
      </w:pPr>
      <w:hyperlink r:id="rId29" w:history="1">
        <w:r w:rsidRPr="0024490D">
          <w:rPr>
            <w:rStyle w:val="Hyperlink"/>
            <w:rFonts w:asciiTheme="minorHAnsi" w:eastAsia="Calibri" w:hAnsiTheme="minorHAnsi"/>
          </w:rPr>
          <w:t>rzilli@eurocoop.coop</w:t>
        </w:r>
      </w:hyperlink>
      <w:r>
        <w:rPr>
          <w:rFonts w:asciiTheme="minorHAnsi" w:eastAsia="Calibri" w:hAnsiTheme="minorHAnsi"/>
        </w:rPr>
        <w:t xml:space="preserve"> - +32-</w:t>
      </w:r>
      <w:r w:rsidRPr="004518FD">
        <w:rPr>
          <w:rFonts w:asciiTheme="minorHAnsi" w:eastAsia="Calibri" w:hAnsiTheme="minorHAnsi"/>
        </w:rPr>
        <w:t>2</w:t>
      </w:r>
      <w:r w:rsidRPr="004518FD">
        <w:rPr>
          <w:rFonts w:asciiTheme="minorHAnsi" w:eastAsia="Calibri" w:hAnsiTheme="minorHAnsi"/>
        </w:rPr>
        <w:t>-</w:t>
      </w:r>
      <w:r w:rsidRPr="004518FD">
        <w:rPr>
          <w:rFonts w:asciiTheme="minorHAnsi" w:eastAsia="Calibri" w:hAnsiTheme="minorHAnsi"/>
        </w:rPr>
        <w:t>285</w:t>
      </w:r>
      <w:r w:rsidRPr="004518FD">
        <w:rPr>
          <w:rFonts w:asciiTheme="minorHAnsi" w:eastAsia="Calibri" w:hAnsiTheme="minorHAnsi"/>
        </w:rPr>
        <w:t>-</w:t>
      </w:r>
      <w:r w:rsidRPr="004518FD">
        <w:rPr>
          <w:rFonts w:asciiTheme="minorHAnsi" w:eastAsia="Calibri" w:hAnsiTheme="minorHAnsi"/>
        </w:rPr>
        <w:t>00</w:t>
      </w:r>
      <w:r w:rsidRPr="004518FD">
        <w:rPr>
          <w:rFonts w:asciiTheme="minorHAnsi" w:eastAsia="Calibri" w:hAnsiTheme="minorHAnsi"/>
        </w:rPr>
        <w:t>-</w:t>
      </w:r>
      <w:r w:rsidRPr="004518FD">
        <w:rPr>
          <w:rFonts w:asciiTheme="minorHAnsi" w:eastAsia="Calibri" w:hAnsiTheme="minorHAnsi"/>
        </w:rPr>
        <w:t>72</w:t>
      </w:r>
    </w:p>
    <w:p w14:paraId="656D3DB8" w14:textId="2AE5AEDC" w:rsidR="00FB510D" w:rsidRDefault="00FB510D" w:rsidP="00540CEB">
      <w:pPr>
        <w:suppressAutoHyphens w:val="0"/>
        <w:autoSpaceDN/>
        <w:spacing w:after="0" w:line="240" w:lineRule="auto"/>
        <w:jc w:val="both"/>
        <w:textAlignment w:val="auto"/>
        <w:rPr>
          <w:rFonts w:asciiTheme="minorHAnsi" w:eastAsia="Calibri" w:hAnsiTheme="minorHAnsi"/>
          <w:b/>
          <w:bCs/>
          <w:color w:val="4F81BD"/>
        </w:rPr>
      </w:pPr>
    </w:p>
    <w:p w14:paraId="487200CB" w14:textId="2D77978E" w:rsidR="00FB510D" w:rsidRPr="0022791E" w:rsidRDefault="00FB510D" w:rsidP="00FB510D">
      <w:pPr>
        <w:suppressAutoHyphens w:val="0"/>
        <w:autoSpaceDN/>
        <w:spacing w:after="0" w:line="240" w:lineRule="auto"/>
        <w:jc w:val="center"/>
        <w:textAlignment w:val="auto"/>
        <w:rPr>
          <w:rFonts w:asciiTheme="minorHAnsi" w:eastAsia="Calibri" w:hAnsiTheme="minorHAnsi"/>
          <w:b/>
          <w:bCs/>
          <w:color w:val="4F81BD"/>
        </w:rPr>
      </w:pPr>
      <w:r>
        <w:rPr>
          <w:rFonts w:asciiTheme="minorHAnsi" w:eastAsia="Calibri" w:hAnsiTheme="minorHAnsi"/>
          <w:b/>
          <w:bCs/>
          <w:color w:val="4F81BD"/>
        </w:rPr>
        <w:t>***</w:t>
      </w:r>
    </w:p>
    <w:p w14:paraId="0FF0AA27" w14:textId="77777777" w:rsidR="007F0150" w:rsidRPr="00CC2951" w:rsidRDefault="007F0150" w:rsidP="00540CEB">
      <w:pPr>
        <w:spacing w:after="0" w:line="240" w:lineRule="auto"/>
        <w:jc w:val="both"/>
        <w:rPr>
          <w:rFonts w:asciiTheme="minorHAnsi" w:eastAsia="Calibri" w:hAnsiTheme="minorHAnsi"/>
          <w:lang w:eastAsia="fr-FR"/>
        </w:rPr>
      </w:pPr>
    </w:p>
    <w:sectPr w:rsidR="007F0150" w:rsidRPr="00CC2951">
      <w:headerReference w:type="default" r:id="rId30"/>
      <w:footerReference w:type="default" r:id="rId31"/>
      <w:headerReference w:type="first" r:id="rId32"/>
      <w:footerReference w:type="first" r:id="rId33"/>
      <w:pgSz w:w="11906" w:h="16838"/>
      <w:pgMar w:top="1418" w:right="1418" w:bottom="1418"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2965E" w14:textId="77777777" w:rsidR="009855EE" w:rsidRDefault="009855EE">
      <w:pPr>
        <w:spacing w:after="0" w:line="240" w:lineRule="auto"/>
      </w:pPr>
      <w:r>
        <w:separator/>
      </w:r>
    </w:p>
  </w:endnote>
  <w:endnote w:type="continuationSeparator" w:id="0">
    <w:p w14:paraId="279C57BF" w14:textId="77777777" w:rsidR="009855EE" w:rsidRDefault="0098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Lucida Sans Unicode"/>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8F36" w14:textId="77777777" w:rsidR="00A6703A" w:rsidRDefault="00EF0D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9B6B" w14:textId="77777777" w:rsidR="00A6703A" w:rsidRPr="00EF0D44" w:rsidRDefault="00EF0D44">
    <w:pPr>
      <w:pBdr>
        <w:top w:val="single" w:sz="4" w:space="1" w:color="1F497D"/>
      </w:pBdr>
      <w:tabs>
        <w:tab w:val="center" w:pos="4320"/>
        <w:tab w:val="right" w:pos="8640"/>
      </w:tabs>
      <w:spacing w:after="180" w:line="264" w:lineRule="auto"/>
      <w:jc w:val="center"/>
      <w:rPr>
        <w:lang w:val="fr-BE"/>
      </w:rPr>
    </w:pPr>
    <w:r>
      <w:rPr>
        <w:rFonts w:eastAsia="Tw Cen MT"/>
        <w:color w:val="355D7E"/>
        <w:sz w:val="16"/>
        <w:szCs w:val="16"/>
        <w:lang w:val="fr-BE" w:eastAsia="fr-BE"/>
      </w:rPr>
      <w:t xml:space="preserve">Euro Coop </w:t>
    </w:r>
    <w:proofErr w:type="spellStart"/>
    <w:r>
      <w:rPr>
        <w:rFonts w:eastAsia="Tw Cen MT"/>
        <w:color w:val="355D7E"/>
        <w:sz w:val="16"/>
        <w:szCs w:val="16"/>
        <w:lang w:val="fr-BE" w:eastAsia="fr-BE"/>
      </w:rPr>
      <w:t>aisbl</w:t>
    </w:r>
    <w:proofErr w:type="spellEnd"/>
    <w:r>
      <w:rPr>
        <w:rFonts w:eastAsia="Tw Cen MT"/>
        <w:color w:val="355D7E"/>
        <w:sz w:val="16"/>
        <w:szCs w:val="16"/>
        <w:lang w:val="fr-BE" w:eastAsia="fr-BE"/>
      </w:rPr>
      <w:t xml:space="preserve"> –Rue du Trône 4, B-1000 Brussels – Tel : +32 2 285 00 70 – Fax: +32 2 231 07 57 – info@eurocoop.coop</w:t>
    </w:r>
    <w:r>
      <w:rPr>
        <w:rFonts w:ascii="Tw Cen MT" w:eastAsia="Tw Cen MT" w:hAnsi="Tw Cen MT"/>
        <w:b/>
        <w:color w:val="355D7E"/>
        <w:sz w:val="52"/>
        <w:szCs w:val="52"/>
        <w:lang w:val="fr-BE"/>
      </w:rPr>
      <w:t xml:space="preserve"> </w:t>
    </w:r>
  </w:p>
  <w:p w14:paraId="0251492B" w14:textId="77777777" w:rsidR="00A6703A" w:rsidRDefault="00EF0D44">
    <w:pPr>
      <w:spacing w:after="0" w:line="240" w:lineRule="auto"/>
      <w:ind w:left="2552"/>
    </w:pPr>
    <w:r>
      <w:rPr>
        <w:noProof/>
        <w:lang w:val="fr-BE" w:eastAsia="fr-BE"/>
      </w:rPr>
      <w:drawing>
        <wp:anchor distT="0" distB="0" distL="114300" distR="114300" simplePos="0" relativeHeight="251661312" behindDoc="0" locked="0" layoutInCell="1" allowOverlap="1" wp14:anchorId="0B6F58B6" wp14:editId="49AAF557">
          <wp:simplePos x="0" y="0"/>
          <wp:positionH relativeFrom="margin">
            <wp:posOffset>-22229</wp:posOffset>
          </wp:positionH>
          <wp:positionV relativeFrom="margin">
            <wp:posOffset>8160389</wp:posOffset>
          </wp:positionV>
          <wp:extent cx="1522732" cy="352428"/>
          <wp:effectExtent l="0" t="0" r="1268" b="9522"/>
          <wp:wrapTight wrapText="bothSides">
            <wp:wrapPolygon edited="0">
              <wp:start x="270" y="0"/>
              <wp:lineTo x="0" y="3503"/>
              <wp:lineTo x="0" y="16346"/>
              <wp:lineTo x="8377" y="21016"/>
              <wp:lineTo x="10269" y="21016"/>
              <wp:lineTo x="21348" y="16346"/>
              <wp:lineTo x="21348" y="1168"/>
              <wp:lineTo x="18646" y="0"/>
              <wp:lineTo x="270" y="0"/>
            </wp:wrapPolygon>
          </wp:wrapTight>
          <wp:docPr id="2" name="Image 42" descr="Coop plum with slogan 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352428"/>
                  </a:xfrm>
                  <a:prstGeom prst="rect">
                    <a:avLst/>
                  </a:prstGeom>
                  <a:noFill/>
                  <a:ln>
                    <a:noFill/>
                    <a:prstDash/>
                  </a:ln>
                </pic:spPr>
              </pic:pic>
            </a:graphicData>
          </a:graphic>
        </wp:anchor>
      </w:drawing>
    </w:r>
    <w:r>
      <w:rPr>
        <w:i/>
        <w:color w:val="1F497D"/>
        <w:sz w:val="14"/>
      </w:rPr>
      <w:t>WORKING IN PARTNERSHIP WITH CONSUMER CO-OPERATIVES WORLDWIDE (CCW)</w:t>
    </w:r>
    <w:r>
      <w:rPr>
        <w:i/>
        <w:color w:val="1F497D"/>
        <w:sz w:val="14"/>
        <w:lang w:eastAsia="fr-BE"/>
      </w:rPr>
      <w:t xml:space="preserve"> </w:t>
    </w:r>
  </w:p>
  <w:p w14:paraId="03709C50" w14:textId="77777777" w:rsidR="00A6703A" w:rsidRDefault="00EF0D44">
    <w:pPr>
      <w:spacing w:after="0" w:line="240" w:lineRule="auto"/>
      <w:ind w:left="2552"/>
      <w:rPr>
        <w:i/>
        <w:color w:val="1F497D"/>
        <w:sz w:val="14"/>
      </w:rPr>
    </w:pPr>
    <w:r>
      <w:rPr>
        <w:i/>
        <w:color w:val="1F497D"/>
        <w:sz w:val="14"/>
      </w:rPr>
      <w:t xml:space="preserve">PART OF THE INTERNATIONAL CO-OPERATIVE ALLIANCE </w:t>
    </w:r>
  </w:p>
  <w:p w14:paraId="12296A8E" w14:textId="77777777" w:rsidR="00A6703A" w:rsidRDefault="009855EE">
    <w:pPr>
      <w:spacing w:after="0" w:line="240" w:lineRule="auto"/>
      <w:ind w:left="2552"/>
    </w:pPr>
    <w:hyperlink r:id="rId2" w:history="1">
      <w:r w:rsidR="00EF0D44">
        <w:rPr>
          <w:rStyle w:val="Hyperlink"/>
          <w:i/>
          <w:sz w:val="14"/>
        </w:rPr>
        <w:t>www.ccw.coop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776E" w14:textId="77777777" w:rsidR="009855EE" w:rsidRDefault="009855EE">
      <w:pPr>
        <w:spacing w:after="0" w:line="240" w:lineRule="auto"/>
      </w:pPr>
      <w:r>
        <w:rPr>
          <w:color w:val="000000"/>
        </w:rPr>
        <w:separator/>
      </w:r>
    </w:p>
  </w:footnote>
  <w:footnote w:type="continuationSeparator" w:id="0">
    <w:p w14:paraId="732D8522" w14:textId="77777777" w:rsidR="009855EE" w:rsidRDefault="0098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EEEF" w14:textId="77777777" w:rsidR="00A6703A" w:rsidRDefault="00EF0D44">
    <w:pPr>
      <w:pStyle w:val="Header"/>
      <w:pBdr>
        <w:bottom w:val="single" w:sz="4" w:space="1" w:color="D9D9D9"/>
      </w:pBdr>
      <w:jc w:val="right"/>
    </w:pPr>
    <w:r>
      <w:rPr>
        <w:color w:val="808080"/>
        <w:spacing w:val="60"/>
      </w:rPr>
      <w:t>Page</w:t>
    </w:r>
    <w:r>
      <w:t xml:space="preserve"> | </w:t>
    </w:r>
    <w:r>
      <w:rPr>
        <w:b/>
        <w:bCs/>
      </w:rPr>
      <w:fldChar w:fldCharType="begin"/>
    </w:r>
    <w:r>
      <w:rPr>
        <w:b/>
        <w:bCs/>
      </w:rPr>
      <w:instrText xml:space="preserve"> PAGE </w:instrText>
    </w:r>
    <w:r>
      <w:rPr>
        <w:b/>
        <w:bCs/>
      </w:rPr>
      <w:fldChar w:fldCharType="separate"/>
    </w:r>
    <w:r>
      <w:rPr>
        <w:b/>
        <w:bCs/>
        <w:noProof/>
      </w:rPr>
      <w:t>2</w:t>
    </w:r>
    <w:r>
      <w:rPr>
        <w:b/>
        <w:bCs/>
      </w:rPr>
      <w:fldChar w:fldCharType="end"/>
    </w:r>
  </w:p>
  <w:p w14:paraId="1D8E034B" w14:textId="77777777" w:rsidR="00A6703A" w:rsidRDefault="0098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22" w:type="pct"/>
      <w:jc w:val="center"/>
      <w:tblCellMar>
        <w:left w:w="10" w:type="dxa"/>
        <w:right w:w="10" w:type="dxa"/>
      </w:tblCellMar>
      <w:tblLook w:val="0000" w:firstRow="0" w:lastRow="0" w:firstColumn="0" w:lastColumn="0" w:noHBand="0" w:noVBand="0"/>
    </w:tblPr>
    <w:tblGrid>
      <w:gridCol w:w="5807"/>
      <w:gridCol w:w="4391"/>
    </w:tblGrid>
    <w:tr w:rsidR="00A6703A" w14:paraId="1F911970" w14:textId="77777777">
      <w:trPr>
        <w:trHeight w:val="1808"/>
        <w:jc w:val="center"/>
      </w:trPr>
      <w:tc>
        <w:tcPr>
          <w:tcW w:w="5939" w:type="dxa"/>
          <w:tcBorders>
            <w:bottom w:val="single" w:sz="4" w:space="0" w:color="355D7E"/>
          </w:tcBorders>
          <w:shd w:val="clear" w:color="auto" w:fill="FFFFFF"/>
          <w:tcMar>
            <w:top w:w="0" w:type="dxa"/>
            <w:left w:w="115" w:type="dxa"/>
            <w:bottom w:w="0" w:type="dxa"/>
            <w:right w:w="115" w:type="dxa"/>
          </w:tcMar>
        </w:tcPr>
        <w:p w14:paraId="247A76B7" w14:textId="77777777" w:rsidR="00A6703A" w:rsidRDefault="009855EE">
          <w:pPr>
            <w:pStyle w:val="En-ttedepageimpaire"/>
            <w:pBdr>
              <w:bottom w:val="none" w:sz="0" w:space="0" w:color="auto"/>
            </w:pBdr>
            <w:jc w:val="left"/>
            <w:rPr>
              <w:b w:val="0"/>
              <w:color w:val="355D7E"/>
              <w:sz w:val="16"/>
              <w:szCs w:val="16"/>
              <w:lang w:val="en-US"/>
            </w:rPr>
          </w:pPr>
        </w:p>
        <w:p w14:paraId="092900F5" w14:textId="77777777" w:rsidR="00A6703A" w:rsidRDefault="009855EE">
          <w:pPr>
            <w:pStyle w:val="En-ttedepageimpaire"/>
            <w:pBdr>
              <w:bottom w:val="none" w:sz="0" w:space="0" w:color="auto"/>
            </w:pBdr>
            <w:jc w:val="left"/>
            <w:rPr>
              <w:b w:val="0"/>
              <w:color w:val="355D7E"/>
              <w:sz w:val="16"/>
              <w:szCs w:val="16"/>
              <w:lang w:val="en-US"/>
            </w:rPr>
          </w:pPr>
        </w:p>
        <w:p w14:paraId="05166C82" w14:textId="77777777" w:rsidR="00A6703A" w:rsidRDefault="009855EE">
          <w:pPr>
            <w:pStyle w:val="En-ttedepageimpaire"/>
            <w:pBdr>
              <w:bottom w:val="none" w:sz="0" w:space="0" w:color="auto"/>
            </w:pBdr>
            <w:rPr>
              <w:b w:val="0"/>
              <w:color w:val="355D7E"/>
              <w:sz w:val="16"/>
              <w:szCs w:val="16"/>
              <w:lang w:val="en-US"/>
            </w:rPr>
          </w:pPr>
        </w:p>
        <w:p w14:paraId="484D5EDD" w14:textId="77777777" w:rsidR="00A6703A" w:rsidRDefault="00EF0D44">
          <w:pPr>
            <w:pStyle w:val="En-ttedepageimpaire"/>
            <w:pBdr>
              <w:bottom w:val="none" w:sz="0" w:space="0" w:color="auto"/>
            </w:pBdr>
            <w:jc w:val="left"/>
          </w:pPr>
          <w:r>
            <w:rPr>
              <w:b w:val="0"/>
              <w:color w:val="355D7E"/>
              <w:sz w:val="16"/>
              <w:szCs w:val="16"/>
              <w:lang w:val="en-US"/>
            </w:rPr>
            <w:t>-</w:t>
          </w:r>
          <w:r>
            <w:rPr>
              <w:b w:val="0"/>
              <w:i/>
              <w:color w:val="355D7E"/>
              <w:szCs w:val="20"/>
              <w:lang w:val="en-US"/>
            </w:rPr>
            <w:t xml:space="preserve"> </w:t>
          </w:r>
          <w:proofErr w:type="spellStart"/>
          <w:r>
            <w:rPr>
              <w:b w:val="0"/>
              <w:i/>
              <w:color w:val="355D7E"/>
              <w:szCs w:val="20"/>
              <w:lang w:val="en-US"/>
            </w:rPr>
            <w:t>aisbl</w:t>
          </w:r>
          <w:proofErr w:type="spellEnd"/>
        </w:p>
        <w:p w14:paraId="5B3D217F" w14:textId="77777777" w:rsidR="00A6703A" w:rsidRDefault="00EF0D44">
          <w:pPr>
            <w:pStyle w:val="En-ttedepageimpaire"/>
            <w:pBdr>
              <w:bottom w:val="none" w:sz="0" w:space="0" w:color="auto"/>
            </w:pBdr>
            <w:jc w:val="left"/>
          </w:pPr>
          <w:r>
            <w:rPr>
              <w:noProof/>
              <w:lang w:val="fr-BE"/>
            </w:rPr>
            <w:drawing>
              <wp:anchor distT="0" distB="0" distL="114300" distR="114300" simplePos="0" relativeHeight="251659264" behindDoc="0" locked="0" layoutInCell="1" allowOverlap="1" wp14:anchorId="586CFB5B" wp14:editId="67F3B4E3">
                <wp:simplePos x="0" y="0"/>
                <wp:positionH relativeFrom="column">
                  <wp:posOffset>-8257</wp:posOffset>
                </wp:positionH>
                <wp:positionV relativeFrom="paragraph">
                  <wp:posOffset>-334642</wp:posOffset>
                </wp:positionV>
                <wp:extent cx="1657350" cy="315596"/>
                <wp:effectExtent l="0" t="0" r="0" b="8254"/>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350" cy="315596"/>
                        </a:xfrm>
                        <a:prstGeom prst="rect">
                          <a:avLst/>
                        </a:prstGeom>
                        <a:noFill/>
                        <a:ln>
                          <a:noFill/>
                          <a:prstDash/>
                        </a:ln>
                      </pic:spPr>
                    </pic:pic>
                  </a:graphicData>
                </a:graphic>
              </wp:anchor>
            </w:drawing>
          </w:r>
          <w:r>
            <w:rPr>
              <w:rFonts w:ascii="Calibri" w:hAnsi="Calibri"/>
              <w:b w:val="0"/>
              <w:color w:val="355D7E"/>
              <w:sz w:val="18"/>
              <w:szCs w:val="18"/>
              <w:lang w:val="en-US"/>
            </w:rPr>
            <w:t>European Community of Consumer Co-operatives</w:t>
          </w:r>
        </w:p>
        <w:p w14:paraId="533ADD7A" w14:textId="77777777" w:rsidR="00A6703A" w:rsidRDefault="00EF0D44">
          <w:pPr>
            <w:pStyle w:val="En-ttedepageimpaire"/>
            <w:pBdr>
              <w:bottom w:val="none" w:sz="0" w:space="0" w:color="auto"/>
            </w:pBdr>
            <w:jc w:val="left"/>
            <w:rPr>
              <w:rFonts w:ascii="Calibri" w:hAnsi="Calibri"/>
              <w:b w:val="0"/>
              <w:color w:val="355D7E"/>
              <w:sz w:val="18"/>
              <w:szCs w:val="18"/>
              <w:lang w:val="fr-BE"/>
            </w:rPr>
          </w:pPr>
          <w:r>
            <w:rPr>
              <w:rFonts w:ascii="Calibri" w:hAnsi="Calibri"/>
              <w:b w:val="0"/>
              <w:color w:val="355D7E"/>
              <w:sz w:val="18"/>
              <w:szCs w:val="18"/>
              <w:lang w:val="fr-BE"/>
            </w:rPr>
            <w:t>Communauté européenne des coopératives de consommateurs</w:t>
          </w:r>
        </w:p>
        <w:p w14:paraId="144F7115" w14:textId="77777777" w:rsidR="00A6703A" w:rsidRDefault="009855EE">
          <w:pPr>
            <w:pStyle w:val="En-ttedepageimpaire"/>
            <w:pBdr>
              <w:bottom w:val="none" w:sz="0" w:space="0" w:color="auto"/>
            </w:pBdr>
            <w:jc w:val="left"/>
          </w:pPr>
          <w:hyperlink r:id="rId2" w:history="1">
            <w:r w:rsidR="00EF0D44">
              <w:rPr>
                <w:rStyle w:val="Hyperlink"/>
                <w:rFonts w:ascii="Calibri" w:hAnsi="Calibri"/>
                <w:b w:val="0"/>
                <w:color w:val="355D7E"/>
                <w:sz w:val="18"/>
                <w:szCs w:val="18"/>
                <w:lang w:val="fr-BE"/>
              </w:rPr>
              <w:t>www.eurocoop.coop</w:t>
            </w:r>
          </w:hyperlink>
          <w:r w:rsidR="00EF0D44">
            <w:rPr>
              <w:rFonts w:ascii="Calibri" w:hAnsi="Calibri"/>
              <w:b w:val="0"/>
              <w:color w:val="355D7E"/>
              <w:sz w:val="18"/>
              <w:szCs w:val="18"/>
              <w:lang w:val="fr-BE"/>
            </w:rPr>
            <w:t xml:space="preserve"> </w:t>
          </w:r>
        </w:p>
        <w:p w14:paraId="46B1EB59" w14:textId="77777777" w:rsidR="00A6703A" w:rsidRDefault="009855EE">
          <w:pPr>
            <w:pStyle w:val="En-ttedepageimpaire"/>
            <w:pBdr>
              <w:bottom w:val="none" w:sz="0" w:space="0" w:color="auto"/>
            </w:pBdr>
            <w:ind w:right="1445"/>
            <w:jc w:val="center"/>
            <w:rPr>
              <w:b w:val="0"/>
              <w:lang w:val="fr-BE"/>
            </w:rPr>
          </w:pPr>
        </w:p>
      </w:tc>
      <w:tc>
        <w:tcPr>
          <w:tcW w:w="4520" w:type="dxa"/>
          <w:tcBorders>
            <w:bottom w:val="single" w:sz="4" w:space="0" w:color="355D7E"/>
          </w:tcBorders>
          <w:shd w:val="clear" w:color="auto" w:fill="FFFFFF"/>
          <w:tcMar>
            <w:top w:w="0" w:type="dxa"/>
            <w:left w:w="115" w:type="dxa"/>
            <w:bottom w:w="0" w:type="dxa"/>
            <w:right w:w="115" w:type="dxa"/>
          </w:tcMar>
        </w:tcPr>
        <w:p w14:paraId="329EA26E" w14:textId="77777777" w:rsidR="00A6703A" w:rsidRDefault="009855EE">
          <w:pPr>
            <w:pStyle w:val="En-ttedepageimpaire"/>
            <w:pBdr>
              <w:bottom w:val="none" w:sz="0" w:space="0" w:color="auto"/>
            </w:pBdr>
            <w:ind w:left="1246"/>
            <w:jc w:val="center"/>
            <w:rPr>
              <w:b w:val="0"/>
              <w:color w:val="355D7E"/>
              <w:lang w:val="en-US"/>
            </w:rPr>
          </w:pPr>
        </w:p>
        <w:p w14:paraId="0ACA1B6C" w14:textId="77777777" w:rsidR="00A6703A" w:rsidRDefault="009855EE">
          <w:pPr>
            <w:pStyle w:val="En-ttedepageimpaire"/>
            <w:pBdr>
              <w:bottom w:val="none" w:sz="0" w:space="0" w:color="auto"/>
            </w:pBdr>
            <w:ind w:left="1246"/>
            <w:rPr>
              <w:b w:val="0"/>
              <w:color w:val="355D7E"/>
              <w:lang w:val="en-US"/>
            </w:rPr>
          </w:pPr>
        </w:p>
        <w:p w14:paraId="068AC053" w14:textId="77777777" w:rsidR="00A6703A" w:rsidRDefault="009855EE">
          <w:pPr>
            <w:pStyle w:val="En-ttedepageimpaire"/>
            <w:pBdr>
              <w:bottom w:val="none" w:sz="0" w:space="0" w:color="auto"/>
            </w:pBdr>
            <w:ind w:left="-115"/>
            <w:rPr>
              <w:rFonts w:ascii="Calibri" w:hAnsi="Calibri"/>
              <w:b w:val="0"/>
              <w:color w:val="355D7E"/>
              <w:lang w:val="en-US"/>
            </w:rPr>
          </w:pPr>
        </w:p>
        <w:p w14:paraId="1400EB93" w14:textId="77777777" w:rsidR="00A6703A" w:rsidRDefault="009855EE">
          <w:pPr>
            <w:pStyle w:val="En-ttedepageimpaire"/>
            <w:pBdr>
              <w:bottom w:val="none" w:sz="0" w:space="0" w:color="auto"/>
            </w:pBdr>
            <w:ind w:left="-115"/>
            <w:rPr>
              <w:rFonts w:ascii="Calibri" w:hAnsi="Calibri"/>
              <w:b w:val="0"/>
              <w:color w:val="355D7E"/>
              <w:lang w:val="en-US"/>
            </w:rPr>
          </w:pPr>
        </w:p>
        <w:p w14:paraId="025A1B75" w14:textId="77777777" w:rsidR="00A6703A" w:rsidRDefault="009855EE">
          <w:pPr>
            <w:pStyle w:val="En-ttedepageimpaire"/>
            <w:pBdr>
              <w:bottom w:val="none" w:sz="0" w:space="0" w:color="auto"/>
            </w:pBdr>
            <w:ind w:left="-115"/>
            <w:rPr>
              <w:rFonts w:ascii="Calibri" w:hAnsi="Calibri"/>
              <w:b w:val="0"/>
              <w:color w:val="355D7E"/>
              <w:sz w:val="18"/>
              <w:szCs w:val="18"/>
              <w:lang w:val="en-US"/>
            </w:rPr>
          </w:pPr>
        </w:p>
        <w:p w14:paraId="55DBFBB1" w14:textId="77777777" w:rsidR="00A6703A" w:rsidRDefault="009855EE">
          <w:pPr>
            <w:pStyle w:val="En-ttedepageimpaire"/>
            <w:pBdr>
              <w:bottom w:val="none" w:sz="0" w:space="0" w:color="auto"/>
            </w:pBdr>
            <w:ind w:left="-115"/>
            <w:rPr>
              <w:rFonts w:ascii="Calibri" w:hAnsi="Calibri"/>
              <w:b w:val="0"/>
              <w:color w:val="355D7E"/>
              <w:sz w:val="16"/>
              <w:szCs w:val="16"/>
              <w:lang w:val="en-US"/>
            </w:rPr>
          </w:pPr>
        </w:p>
        <w:p w14:paraId="7353AB3D" w14:textId="77777777" w:rsidR="00A6703A" w:rsidRDefault="009855EE">
          <w:pPr>
            <w:pStyle w:val="En-ttedepageimpaire"/>
            <w:pBdr>
              <w:bottom w:val="none" w:sz="0" w:space="0" w:color="auto"/>
            </w:pBdr>
            <w:ind w:left="-115"/>
            <w:rPr>
              <w:rFonts w:ascii="Calibri" w:hAnsi="Calibri"/>
              <w:b w:val="0"/>
              <w:color w:val="355D7E"/>
              <w:sz w:val="16"/>
              <w:szCs w:val="16"/>
              <w:lang w:val="en-US"/>
            </w:rPr>
          </w:pPr>
        </w:p>
        <w:p w14:paraId="6BDD3041" w14:textId="77777777" w:rsidR="00A6703A" w:rsidRDefault="00EF0D44">
          <w:pPr>
            <w:pStyle w:val="En-ttedepageimpaire"/>
            <w:pBdr>
              <w:bottom w:val="none" w:sz="0" w:space="0" w:color="auto"/>
            </w:pBdr>
            <w:ind w:left="-115"/>
            <w:rPr>
              <w:rFonts w:ascii="Calibri" w:hAnsi="Calibri"/>
              <w:b w:val="0"/>
              <w:color w:val="355D7E"/>
              <w:sz w:val="16"/>
              <w:szCs w:val="16"/>
              <w:lang w:val="en-US"/>
            </w:rPr>
          </w:pPr>
          <w:r>
            <w:rPr>
              <w:rFonts w:ascii="Calibri" w:hAnsi="Calibri"/>
              <w:b w:val="0"/>
              <w:color w:val="355D7E"/>
              <w:sz w:val="16"/>
              <w:szCs w:val="16"/>
              <w:lang w:val="en-US"/>
            </w:rPr>
            <w:t xml:space="preserve"> </w:t>
          </w:r>
        </w:p>
      </w:tc>
    </w:tr>
  </w:tbl>
  <w:p w14:paraId="1C899FDA" w14:textId="77777777" w:rsidR="00A6703A" w:rsidRDefault="0098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D34"/>
    <w:multiLevelType w:val="hybridMultilevel"/>
    <w:tmpl w:val="C060C4DC"/>
    <w:lvl w:ilvl="0" w:tplc="1F8A602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8B04385"/>
    <w:multiLevelType w:val="hybridMultilevel"/>
    <w:tmpl w:val="607E2FBA"/>
    <w:lvl w:ilvl="0" w:tplc="6EF4E458">
      <w:start w:val="1"/>
      <w:numFmt w:val="decimal"/>
      <w:lvlText w:val="%1)"/>
      <w:lvlJc w:val="left"/>
      <w:pPr>
        <w:ind w:left="720" w:hanging="360"/>
      </w:pPr>
      <w:rPr>
        <w:rFonts w:ascii="Calibri" w:eastAsia="Times New Roman" w:hAnsi="Calibri"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6BA015D"/>
    <w:multiLevelType w:val="hybridMultilevel"/>
    <w:tmpl w:val="B7282F62"/>
    <w:lvl w:ilvl="0" w:tplc="30302AD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50"/>
    <w:rsid w:val="0000229D"/>
    <w:rsid w:val="00026A4A"/>
    <w:rsid w:val="0004139D"/>
    <w:rsid w:val="0007460C"/>
    <w:rsid w:val="00084D71"/>
    <w:rsid w:val="000E5167"/>
    <w:rsid w:val="001274DA"/>
    <w:rsid w:val="00155487"/>
    <w:rsid w:val="00175967"/>
    <w:rsid w:val="001D2BF0"/>
    <w:rsid w:val="001D7E02"/>
    <w:rsid w:val="0020555D"/>
    <w:rsid w:val="00205FA5"/>
    <w:rsid w:val="0022791E"/>
    <w:rsid w:val="002704B2"/>
    <w:rsid w:val="00287512"/>
    <w:rsid w:val="002F1562"/>
    <w:rsid w:val="003077F7"/>
    <w:rsid w:val="0032751E"/>
    <w:rsid w:val="00363431"/>
    <w:rsid w:val="00381C85"/>
    <w:rsid w:val="0038499C"/>
    <w:rsid w:val="003944CC"/>
    <w:rsid w:val="003A3E57"/>
    <w:rsid w:val="003A6CE9"/>
    <w:rsid w:val="003F7669"/>
    <w:rsid w:val="00400B8B"/>
    <w:rsid w:val="00405A55"/>
    <w:rsid w:val="00405AD0"/>
    <w:rsid w:val="00432B2C"/>
    <w:rsid w:val="004518FD"/>
    <w:rsid w:val="004D417C"/>
    <w:rsid w:val="004D6BAA"/>
    <w:rsid w:val="00500345"/>
    <w:rsid w:val="00540CEB"/>
    <w:rsid w:val="00541C0D"/>
    <w:rsid w:val="005503CB"/>
    <w:rsid w:val="00556EBE"/>
    <w:rsid w:val="005B310F"/>
    <w:rsid w:val="005D1558"/>
    <w:rsid w:val="005F281E"/>
    <w:rsid w:val="006119AE"/>
    <w:rsid w:val="00616A66"/>
    <w:rsid w:val="0062737C"/>
    <w:rsid w:val="0065701D"/>
    <w:rsid w:val="006B571B"/>
    <w:rsid w:val="00710151"/>
    <w:rsid w:val="007142DC"/>
    <w:rsid w:val="00765D5E"/>
    <w:rsid w:val="007F0150"/>
    <w:rsid w:val="00834D2D"/>
    <w:rsid w:val="0086375B"/>
    <w:rsid w:val="008F1437"/>
    <w:rsid w:val="009121A3"/>
    <w:rsid w:val="00934592"/>
    <w:rsid w:val="00956737"/>
    <w:rsid w:val="009855EE"/>
    <w:rsid w:val="00990076"/>
    <w:rsid w:val="00990F1B"/>
    <w:rsid w:val="00A6012A"/>
    <w:rsid w:val="00A643F6"/>
    <w:rsid w:val="00A8100E"/>
    <w:rsid w:val="00A87463"/>
    <w:rsid w:val="00A91FB8"/>
    <w:rsid w:val="00AE0A3F"/>
    <w:rsid w:val="00B20C7B"/>
    <w:rsid w:val="00B86317"/>
    <w:rsid w:val="00B8740E"/>
    <w:rsid w:val="00B87671"/>
    <w:rsid w:val="00BD66AC"/>
    <w:rsid w:val="00BE15AE"/>
    <w:rsid w:val="00BE1720"/>
    <w:rsid w:val="00BE53F5"/>
    <w:rsid w:val="00C018F6"/>
    <w:rsid w:val="00C5493C"/>
    <w:rsid w:val="00CB15D5"/>
    <w:rsid w:val="00CB7519"/>
    <w:rsid w:val="00CC2951"/>
    <w:rsid w:val="00CD529D"/>
    <w:rsid w:val="00CF017F"/>
    <w:rsid w:val="00D125FF"/>
    <w:rsid w:val="00E01A3B"/>
    <w:rsid w:val="00E94FA9"/>
    <w:rsid w:val="00EF0D44"/>
    <w:rsid w:val="00F11CB1"/>
    <w:rsid w:val="00F12FCC"/>
    <w:rsid w:val="00F77936"/>
    <w:rsid w:val="00FA7C09"/>
    <w:rsid w:val="00FB510D"/>
    <w:rsid w:val="00FD099F"/>
    <w:rsid w:val="00FD3E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23C1"/>
  <w15:docId w15:val="{646E8D19-675A-46A0-842C-A0AD1AA1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BE" w:eastAsia="fr-BE"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sz w:val="22"/>
      <w:szCs w:val="22"/>
      <w:lang w:val="en-GB" w:eastAsia="en-US"/>
    </w:rPr>
  </w:style>
  <w:style w:type="paragraph" w:styleId="Heading1">
    <w:name w:val="heading 1"/>
    <w:basedOn w:val="Normal"/>
    <w:next w:val="Normal"/>
    <w:pPr>
      <w:keepNext/>
      <w:keepLines/>
      <w:spacing w:before="480" w:after="0"/>
      <w:outlineLvl w:val="0"/>
    </w:pPr>
    <w:rPr>
      <w:rFonts w:ascii="Cambria" w:hAnsi="Cambria"/>
      <w:b/>
      <w:bCs/>
      <w:color w:val="365F91"/>
      <w:sz w:val="28"/>
      <w:szCs w:val="28"/>
    </w:rPr>
  </w:style>
  <w:style w:type="paragraph" w:styleId="Heading2">
    <w:name w:val="heading 2"/>
    <w:basedOn w:val="Normal"/>
    <w:next w:val="Normal"/>
    <w:pPr>
      <w:keepNext/>
      <w:keepLines/>
      <w:spacing w:before="200" w:after="0"/>
      <w:outlineLvl w:val="1"/>
    </w:pPr>
    <w:rPr>
      <w:rFonts w:ascii="Cambria" w:hAnsi="Cambria"/>
      <w:b/>
      <w:bCs/>
      <w:color w:val="4F81BD"/>
      <w:sz w:val="26"/>
      <w:szCs w:val="26"/>
    </w:rPr>
  </w:style>
  <w:style w:type="paragraph" w:styleId="Heading3">
    <w:name w:val="heading 3"/>
    <w:basedOn w:val="Normal"/>
    <w:next w:val="Normal"/>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00" w:after="0"/>
      <w:outlineLvl w:val="3"/>
    </w:pPr>
    <w:rPr>
      <w:rFonts w:ascii="Cambria" w:hAnsi="Cambria"/>
      <w:b/>
      <w:bCs/>
      <w:i/>
      <w:iCs/>
      <w:color w:val="4F81BD"/>
    </w:rPr>
  </w:style>
  <w:style w:type="paragraph" w:styleId="Heading5">
    <w:name w:val="heading 5"/>
    <w:basedOn w:val="Normal"/>
    <w:next w:val="Normal"/>
    <w:pPr>
      <w:keepNext/>
      <w:keepLines/>
      <w:spacing w:before="200" w:after="0"/>
      <w:outlineLvl w:val="4"/>
    </w:pPr>
    <w:rPr>
      <w:rFonts w:ascii="Cambria" w:hAnsi="Cambria"/>
      <w:color w:val="243F60"/>
    </w:rPr>
  </w:style>
  <w:style w:type="paragraph" w:styleId="Heading6">
    <w:name w:val="heading 6"/>
    <w:basedOn w:val="Normal"/>
    <w:next w:val="Normal"/>
    <w:pPr>
      <w:keepNext/>
      <w:keepLines/>
      <w:spacing w:before="200" w:after="0"/>
      <w:outlineLvl w:val="5"/>
    </w:pPr>
    <w:rPr>
      <w:rFonts w:ascii="Cambria" w:hAnsi="Cambria"/>
      <w:i/>
      <w:iCs/>
      <w:color w:val="243F60"/>
    </w:rPr>
  </w:style>
  <w:style w:type="paragraph" w:styleId="Heading7">
    <w:name w:val="heading 7"/>
    <w:basedOn w:val="Normal"/>
    <w:next w:val="Normal"/>
    <w:pPr>
      <w:keepNext/>
      <w:keepLines/>
      <w:spacing w:before="200" w:after="0"/>
      <w:outlineLvl w:val="6"/>
    </w:pPr>
    <w:rPr>
      <w:rFonts w:ascii="Cambria" w:hAnsi="Cambria"/>
      <w:i/>
      <w:iCs/>
      <w:color w:val="404040"/>
    </w:rPr>
  </w:style>
  <w:style w:type="paragraph" w:styleId="Heading8">
    <w:name w:val="heading 8"/>
    <w:basedOn w:val="Normal"/>
    <w:next w:val="Normal"/>
    <w:pPr>
      <w:keepNext/>
      <w:keepLines/>
      <w:spacing w:before="200" w:after="0"/>
      <w:outlineLvl w:val="7"/>
    </w:pPr>
    <w:rPr>
      <w:rFonts w:ascii="Cambria" w:hAnsi="Cambria"/>
      <w:color w:val="4F81BD"/>
      <w:sz w:val="20"/>
      <w:szCs w:val="20"/>
    </w:rPr>
  </w:style>
  <w:style w:type="paragraph" w:styleId="Heading9">
    <w:name w:val="heading 9"/>
    <w:basedOn w:val="Normal"/>
    <w:next w:val="Normal"/>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customStyle="1" w:styleId="Heading4Char">
    <w:name w:val="Heading 4 Char"/>
    <w:rPr>
      <w:rFonts w:ascii="Cambria" w:eastAsia="Times New Roman" w:hAnsi="Cambria" w:cs="Times New Roman"/>
      <w:b/>
      <w:bCs/>
      <w:i/>
      <w:iCs/>
      <w:color w:val="4F81BD"/>
    </w:rPr>
  </w:style>
  <w:style w:type="character" w:customStyle="1" w:styleId="Heading5Char">
    <w:name w:val="Heading 5 Char"/>
    <w:rPr>
      <w:rFonts w:ascii="Cambria" w:eastAsia="Times New Roman" w:hAnsi="Cambria" w:cs="Times New Roman"/>
      <w:color w:val="243F60"/>
    </w:rPr>
  </w:style>
  <w:style w:type="character" w:customStyle="1" w:styleId="Heading6Char">
    <w:name w:val="Heading 6 Char"/>
    <w:rPr>
      <w:rFonts w:ascii="Cambria" w:eastAsia="Times New Roman" w:hAnsi="Cambria" w:cs="Times New Roman"/>
      <w:i/>
      <w:iCs/>
      <w:color w:val="243F60"/>
    </w:rPr>
  </w:style>
  <w:style w:type="character" w:customStyle="1" w:styleId="Heading7Char">
    <w:name w:val="Heading 7 Char"/>
    <w:rPr>
      <w:rFonts w:ascii="Cambria" w:eastAsia="Times New Roman" w:hAnsi="Cambria" w:cs="Times New Roman"/>
      <w:i/>
      <w:iCs/>
      <w:color w:val="404040"/>
    </w:rPr>
  </w:style>
  <w:style w:type="character" w:customStyle="1" w:styleId="Heading8Char">
    <w:name w:val="Heading 8 Char"/>
    <w:rPr>
      <w:rFonts w:ascii="Cambria" w:eastAsia="Times New Roman" w:hAnsi="Cambria" w:cs="Times New Roman"/>
      <w:color w:val="4F81BD"/>
      <w:sz w:val="20"/>
      <w:szCs w:val="20"/>
    </w:rPr>
  </w:style>
  <w:style w:type="character" w:customStyle="1" w:styleId="Heading9Char">
    <w:name w:val="Heading 9 Char"/>
    <w:rPr>
      <w:rFonts w:ascii="Cambria" w:eastAsia="Times New Roman" w:hAnsi="Cambria" w:cs="Times New Roman"/>
      <w:i/>
      <w:iCs/>
      <w:color w:val="404040"/>
      <w:sz w:val="20"/>
      <w:szCs w:val="20"/>
    </w:rPr>
  </w:style>
  <w:style w:type="paragraph" w:styleId="Caption">
    <w:name w:val="caption"/>
    <w:basedOn w:val="Normal"/>
    <w:next w:val="Normal"/>
    <w:pPr>
      <w:spacing w:line="240" w:lineRule="auto"/>
    </w:pPr>
    <w:rPr>
      <w:b/>
      <w:bCs/>
      <w:color w:val="4F81BD"/>
      <w:sz w:val="18"/>
      <w:szCs w:val="18"/>
    </w:rPr>
  </w:style>
  <w:style w:type="paragraph" w:styleId="Title">
    <w:name w:val="Title"/>
    <w:basedOn w:val="Normal"/>
    <w:next w:val="Normal"/>
    <w:pPr>
      <w:pBdr>
        <w:bottom w:val="single" w:sz="8" w:space="4" w:color="4F81BD"/>
      </w:pBdr>
      <w:spacing w:after="300" w:line="240" w:lineRule="auto"/>
    </w:pPr>
    <w:rPr>
      <w:rFonts w:ascii="Cambria" w:hAnsi="Cambria"/>
      <w:color w:val="17365D"/>
      <w:spacing w:val="5"/>
      <w:kern w:val="3"/>
      <w:sz w:val="52"/>
      <w:szCs w:val="52"/>
    </w:rPr>
  </w:style>
  <w:style w:type="character" w:customStyle="1" w:styleId="TitleChar">
    <w:name w:val="Title Char"/>
    <w:rPr>
      <w:rFonts w:ascii="Cambria" w:eastAsia="Times New Roman" w:hAnsi="Cambria" w:cs="Times New Roman"/>
      <w:color w:val="17365D"/>
      <w:spacing w:val="5"/>
      <w:kern w:val="3"/>
      <w:sz w:val="52"/>
      <w:szCs w:val="52"/>
    </w:rPr>
  </w:style>
  <w:style w:type="paragraph" w:styleId="Subtitle">
    <w:name w:val="Subtitle"/>
    <w:basedOn w:val="Normal"/>
    <w:next w:val="Normal"/>
    <w:rPr>
      <w:rFonts w:ascii="Cambria" w:eastAsia="Calibri" w:hAnsi="Cambria"/>
      <w:i/>
      <w:iCs/>
      <w:color w:val="4F81BD"/>
      <w:spacing w:val="15"/>
      <w:szCs w:val="24"/>
      <w:lang w:eastAsia="fr-FR"/>
    </w:rPr>
  </w:style>
  <w:style w:type="character" w:customStyle="1" w:styleId="SubtitleChar">
    <w:name w:val="Subtitle Char"/>
    <w:rPr>
      <w:rFonts w:ascii="Cambria" w:eastAsia="Calibri" w:hAnsi="Cambria" w:cs="Times New Roman"/>
      <w:i/>
      <w:iCs/>
      <w:color w:val="4F81BD"/>
      <w:spacing w:val="15"/>
      <w:szCs w:val="24"/>
      <w:lang w:val="en-GB" w:eastAsia="fr-FR"/>
    </w:rPr>
  </w:style>
  <w:style w:type="character" w:styleId="Strong">
    <w:name w:val="Strong"/>
    <w:rPr>
      <w:b/>
      <w:bCs/>
    </w:rPr>
  </w:style>
  <w:style w:type="character" w:styleId="Emphasis">
    <w:name w:val="Emphasis"/>
    <w:rPr>
      <w:i/>
      <w:iCs/>
    </w:rPr>
  </w:style>
  <w:style w:type="paragraph" w:styleId="NoSpacing">
    <w:name w:val="No Spacing"/>
    <w:pPr>
      <w:suppressAutoHyphens/>
    </w:pPr>
    <w:rPr>
      <w:sz w:val="22"/>
      <w:szCs w:val="22"/>
      <w:lang w:val="it-IT" w:eastAsia="en-US"/>
    </w:rPr>
  </w:style>
  <w:style w:type="paragraph" w:styleId="ListParagraph">
    <w:name w:val="List Paragraph"/>
    <w:basedOn w:val="Normal"/>
    <w:uiPriority w:val="34"/>
    <w:qFormat/>
    <w:pPr>
      <w:ind w:left="720"/>
    </w:pPr>
  </w:style>
  <w:style w:type="paragraph" w:styleId="Quote">
    <w:name w:val="Quote"/>
    <w:basedOn w:val="Normal"/>
    <w:next w:val="Normal"/>
    <w:rPr>
      <w:i/>
      <w:iCs/>
      <w:color w:val="000000"/>
    </w:rPr>
  </w:style>
  <w:style w:type="character" w:customStyle="1" w:styleId="QuoteChar">
    <w:name w:val="Quote Char"/>
    <w:rPr>
      <w:i/>
      <w:iCs/>
      <w:color w:val="000000"/>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rPr>
  </w:style>
  <w:style w:type="character" w:styleId="SubtleEmphasis">
    <w:name w:val="Subtle Emphasis"/>
    <w:rPr>
      <w:i/>
      <w:iCs/>
      <w:color w:val="808080"/>
    </w:rPr>
  </w:style>
  <w:style w:type="character" w:styleId="IntenseEmphasis">
    <w:name w:val="Intense Emphasis"/>
    <w:rPr>
      <w:b/>
      <w:bCs/>
      <w:i/>
      <w:iCs/>
      <w:color w:val="4F81BD"/>
    </w:rPr>
  </w:style>
  <w:style w:type="character" w:styleId="SubtleReference">
    <w:name w:val="Subtle Reference"/>
    <w:rPr>
      <w:smallCaps/>
      <w:color w:val="C0504D"/>
      <w:u w:val="single"/>
    </w:rPr>
  </w:style>
  <w:style w:type="character" w:styleId="IntenseReference">
    <w:name w:val="Intense Reference"/>
    <w:rPr>
      <w:b/>
      <w:bCs/>
      <w:smallCaps/>
      <w:color w:val="C0504D"/>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pPr>
      <w:tabs>
        <w:tab w:val="center" w:pos="4536"/>
        <w:tab w:val="right" w:pos="9072"/>
      </w:tabs>
      <w:spacing w:after="0" w:line="240" w:lineRule="auto"/>
    </w:pPr>
    <w:rPr>
      <w:i/>
      <w:sz w:val="20"/>
    </w:rPr>
  </w:style>
  <w:style w:type="character" w:customStyle="1" w:styleId="HeaderChar">
    <w:name w:val="Header Char"/>
    <w:rPr>
      <w:i/>
      <w:sz w:val="20"/>
    </w:rPr>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1F497D"/>
      <w:u w:val="none"/>
    </w:rPr>
  </w:style>
  <w:style w:type="paragraph" w:customStyle="1" w:styleId="En-ttedepageimpaire">
    <w:name w:val="En-tête de page impaire"/>
    <w:basedOn w:val="NoSpacing"/>
    <w:pPr>
      <w:pBdr>
        <w:bottom w:val="single" w:sz="4" w:space="1" w:color="94B6D2"/>
      </w:pBdr>
      <w:jc w:val="right"/>
    </w:pPr>
    <w:rPr>
      <w:rFonts w:ascii="Tw Cen MT" w:eastAsia="Tw Cen MT" w:hAnsi="Tw Cen MT"/>
      <w:b/>
      <w:color w:val="775F55"/>
      <w:sz w:val="20"/>
      <w:szCs w:val="23"/>
      <w:lang w:val="en-GB" w:eastAsia="fr-BE"/>
    </w:rPr>
  </w:style>
  <w:style w:type="paragraph" w:customStyle="1" w:styleId="Nomdelasocit">
    <w:name w:val="Nom de la société"/>
    <w:basedOn w:val="Normal"/>
    <w:pPr>
      <w:spacing w:after="0" w:line="264" w:lineRule="auto"/>
    </w:pPr>
    <w:rPr>
      <w:rFonts w:ascii="Tw Cen MT" w:eastAsia="Tw Cen MT" w:hAnsi="Tw Cen MT"/>
      <w:b/>
      <w:color w:val="775F55"/>
      <w:sz w:val="28"/>
      <w:szCs w:val="28"/>
      <w:lang w:eastAsia="fr-BE"/>
    </w:rPr>
  </w:style>
  <w:style w:type="character" w:styleId="UnresolvedMention">
    <w:name w:val="Unresolved Mention"/>
    <w:basedOn w:val="DefaultParagraphFont"/>
    <w:uiPriority w:val="99"/>
    <w:semiHidden/>
    <w:unhideWhenUsed/>
    <w:rsid w:val="00B20C7B"/>
    <w:rPr>
      <w:color w:val="605E5C"/>
      <w:shd w:val="clear" w:color="auto" w:fill="E1DFDD"/>
    </w:rPr>
  </w:style>
  <w:style w:type="character" w:styleId="FollowedHyperlink">
    <w:name w:val="FollowedHyperlink"/>
    <w:basedOn w:val="DefaultParagraphFont"/>
    <w:uiPriority w:val="99"/>
    <w:semiHidden/>
    <w:unhideWhenUsed/>
    <w:rsid w:val="006273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726560">
      <w:bodyDiv w:val="1"/>
      <w:marLeft w:val="0"/>
      <w:marRight w:val="0"/>
      <w:marTop w:val="0"/>
      <w:marBottom w:val="0"/>
      <w:divBdr>
        <w:top w:val="none" w:sz="0" w:space="0" w:color="auto"/>
        <w:left w:val="none" w:sz="0" w:space="0" w:color="auto"/>
        <w:bottom w:val="none" w:sz="0" w:space="0" w:color="auto"/>
        <w:right w:val="none" w:sz="0" w:space="0" w:color="auto"/>
      </w:divBdr>
    </w:div>
    <w:div w:id="1490053781">
      <w:bodyDiv w:val="1"/>
      <w:marLeft w:val="0"/>
      <w:marRight w:val="0"/>
      <w:marTop w:val="0"/>
      <w:marBottom w:val="0"/>
      <w:divBdr>
        <w:top w:val="none" w:sz="0" w:space="0" w:color="auto"/>
        <w:left w:val="none" w:sz="0" w:space="0" w:color="auto"/>
        <w:bottom w:val="none" w:sz="0" w:space="0" w:color="auto"/>
        <w:right w:val="none" w:sz="0" w:space="0" w:color="auto"/>
      </w:divBdr>
      <w:divsChild>
        <w:div w:id="1498766162">
          <w:marLeft w:val="0"/>
          <w:marRight w:val="0"/>
          <w:marTop w:val="0"/>
          <w:marBottom w:val="0"/>
          <w:divBdr>
            <w:top w:val="none" w:sz="0" w:space="0" w:color="auto"/>
            <w:left w:val="none" w:sz="0" w:space="0" w:color="auto"/>
            <w:bottom w:val="none" w:sz="0" w:space="0" w:color="auto"/>
            <w:right w:val="none" w:sz="0" w:space="0" w:color="auto"/>
          </w:divBdr>
        </w:div>
        <w:div w:id="131482375">
          <w:marLeft w:val="0"/>
          <w:marRight w:val="0"/>
          <w:marTop w:val="0"/>
          <w:marBottom w:val="0"/>
          <w:divBdr>
            <w:top w:val="none" w:sz="0" w:space="0" w:color="auto"/>
            <w:left w:val="none" w:sz="0" w:space="0" w:color="auto"/>
            <w:bottom w:val="none" w:sz="0" w:space="0" w:color="auto"/>
            <w:right w:val="none" w:sz="0" w:space="0" w:color="auto"/>
          </w:divBdr>
        </w:div>
        <w:div w:id="2035300547">
          <w:marLeft w:val="0"/>
          <w:marRight w:val="0"/>
          <w:marTop w:val="0"/>
          <w:marBottom w:val="0"/>
          <w:divBdr>
            <w:top w:val="none" w:sz="0" w:space="0" w:color="auto"/>
            <w:left w:val="none" w:sz="0" w:space="0" w:color="auto"/>
            <w:bottom w:val="none" w:sz="0" w:space="0" w:color="auto"/>
            <w:right w:val="none" w:sz="0" w:space="0" w:color="auto"/>
          </w:divBdr>
        </w:div>
        <w:div w:id="781194294">
          <w:marLeft w:val="0"/>
          <w:marRight w:val="0"/>
          <w:marTop w:val="0"/>
          <w:marBottom w:val="0"/>
          <w:divBdr>
            <w:top w:val="none" w:sz="0" w:space="0" w:color="auto"/>
            <w:left w:val="none" w:sz="0" w:space="0" w:color="auto"/>
            <w:bottom w:val="none" w:sz="0" w:space="0" w:color="auto"/>
            <w:right w:val="none" w:sz="0" w:space="0" w:color="auto"/>
          </w:divBdr>
        </w:div>
        <w:div w:id="1620448998">
          <w:marLeft w:val="0"/>
          <w:marRight w:val="0"/>
          <w:marTop w:val="0"/>
          <w:marBottom w:val="0"/>
          <w:divBdr>
            <w:top w:val="none" w:sz="0" w:space="0" w:color="auto"/>
            <w:left w:val="none" w:sz="0" w:space="0" w:color="auto"/>
            <w:bottom w:val="none" w:sz="0" w:space="0" w:color="auto"/>
            <w:right w:val="none" w:sz="0" w:space="0" w:color="auto"/>
          </w:divBdr>
        </w:div>
        <w:div w:id="2048750746">
          <w:marLeft w:val="0"/>
          <w:marRight w:val="0"/>
          <w:marTop w:val="0"/>
          <w:marBottom w:val="0"/>
          <w:divBdr>
            <w:top w:val="none" w:sz="0" w:space="0" w:color="auto"/>
            <w:left w:val="none" w:sz="0" w:space="0" w:color="auto"/>
            <w:bottom w:val="none" w:sz="0" w:space="0" w:color="auto"/>
            <w:right w:val="none" w:sz="0" w:space="0" w:color="auto"/>
          </w:divBdr>
        </w:div>
        <w:div w:id="1893425726">
          <w:marLeft w:val="0"/>
          <w:marRight w:val="0"/>
          <w:marTop w:val="0"/>
          <w:marBottom w:val="0"/>
          <w:divBdr>
            <w:top w:val="none" w:sz="0" w:space="0" w:color="auto"/>
            <w:left w:val="none" w:sz="0" w:space="0" w:color="auto"/>
            <w:bottom w:val="none" w:sz="0" w:space="0" w:color="auto"/>
            <w:right w:val="none" w:sz="0" w:space="0" w:color="auto"/>
          </w:divBdr>
        </w:div>
        <w:div w:id="296683910">
          <w:marLeft w:val="0"/>
          <w:marRight w:val="0"/>
          <w:marTop w:val="0"/>
          <w:marBottom w:val="0"/>
          <w:divBdr>
            <w:top w:val="none" w:sz="0" w:space="0" w:color="auto"/>
            <w:left w:val="none" w:sz="0" w:space="0" w:color="auto"/>
            <w:bottom w:val="none" w:sz="0" w:space="0" w:color="auto"/>
            <w:right w:val="none" w:sz="0" w:space="0" w:color="auto"/>
          </w:divBdr>
        </w:div>
        <w:div w:id="1986161126">
          <w:marLeft w:val="0"/>
          <w:marRight w:val="0"/>
          <w:marTop w:val="0"/>
          <w:marBottom w:val="0"/>
          <w:divBdr>
            <w:top w:val="none" w:sz="0" w:space="0" w:color="auto"/>
            <w:left w:val="none" w:sz="0" w:space="0" w:color="auto"/>
            <w:bottom w:val="none" w:sz="0" w:space="0" w:color="auto"/>
            <w:right w:val="none" w:sz="0" w:space="0" w:color="auto"/>
          </w:divBdr>
        </w:div>
        <w:div w:id="824391973">
          <w:marLeft w:val="0"/>
          <w:marRight w:val="0"/>
          <w:marTop w:val="0"/>
          <w:marBottom w:val="0"/>
          <w:divBdr>
            <w:top w:val="none" w:sz="0" w:space="0" w:color="auto"/>
            <w:left w:val="none" w:sz="0" w:space="0" w:color="auto"/>
            <w:bottom w:val="none" w:sz="0" w:space="0" w:color="auto"/>
            <w:right w:val="none" w:sz="0" w:space="0" w:color="auto"/>
          </w:divBdr>
        </w:div>
        <w:div w:id="1556968476">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1707176233">
          <w:marLeft w:val="0"/>
          <w:marRight w:val="0"/>
          <w:marTop w:val="0"/>
          <w:marBottom w:val="0"/>
          <w:divBdr>
            <w:top w:val="none" w:sz="0" w:space="0" w:color="auto"/>
            <w:left w:val="none" w:sz="0" w:space="0" w:color="auto"/>
            <w:bottom w:val="none" w:sz="0" w:space="0" w:color="auto"/>
            <w:right w:val="none" w:sz="0" w:space="0" w:color="auto"/>
          </w:divBdr>
        </w:div>
        <w:div w:id="1237521088">
          <w:marLeft w:val="0"/>
          <w:marRight w:val="0"/>
          <w:marTop w:val="0"/>
          <w:marBottom w:val="0"/>
          <w:divBdr>
            <w:top w:val="none" w:sz="0" w:space="0" w:color="auto"/>
            <w:left w:val="none" w:sz="0" w:space="0" w:color="auto"/>
            <w:bottom w:val="none" w:sz="0" w:space="0" w:color="auto"/>
            <w:right w:val="none" w:sz="0" w:space="0" w:color="auto"/>
          </w:divBdr>
        </w:div>
        <w:div w:id="18373814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coop/en/whats-co-op/co-operative-identity-values-principles" TargetMode="External"/><Relationship Id="rId13" Type="http://schemas.openxmlformats.org/officeDocument/2006/relationships/hyperlink" Target="http://bss.au.dk/fileadmin/user_upload/COSUS_WP6.2_Food_waste_avoidance_initiatives_in_Danish_food_retail_Onlineversion.pdf" TargetMode="External"/><Relationship Id="rId18" Type="http://schemas.openxmlformats.org/officeDocument/2006/relationships/hyperlink" Target="http://www.saperecoop.coopalleanza3-0.it/" TargetMode="External"/><Relationship Id="rId26" Type="http://schemas.openxmlformats.org/officeDocument/2006/relationships/hyperlink" Target="https://www.eroski.es/frutas-y-verduras-feas/" TargetMode="External"/><Relationship Id="rId3" Type="http://schemas.openxmlformats.org/officeDocument/2006/relationships/settings" Target="settings.xml"/><Relationship Id="rId21" Type="http://schemas.openxmlformats.org/officeDocument/2006/relationships/hyperlink" Target="http://coopnospreco.it/mangiamisubito.html" TargetMode="External"/><Relationship Id="rId34" Type="http://schemas.openxmlformats.org/officeDocument/2006/relationships/fontTable" Target="fontTable.xml"/><Relationship Id="rId7" Type="http://schemas.openxmlformats.org/officeDocument/2006/relationships/hyperlink" Target="https://www.renewableenergymagazine.com/biogas/research-shows-conversion-of-food-waste-into-20170608" TargetMode="External"/><Relationship Id="rId12" Type="http://schemas.openxmlformats.org/officeDocument/2006/relationships/hyperlink" Target="https://www.theguardian.com/business/2018/may/17/co-op-fight-food-waste-donation-scheme" TargetMode="External"/><Relationship Id="rId17" Type="http://schemas.openxmlformats.org/officeDocument/2006/relationships/hyperlink" Target="https://www.s-kanava.fi/web/s-ryhma/en/vuosikatsaus/etusivu" TargetMode="External"/><Relationship Id="rId25" Type="http://schemas.openxmlformats.org/officeDocument/2006/relationships/hyperlink" Target="https://www.eroskicorporativo.es/tags/desperdicio-cero"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bcasemat.fi/en/fuel/eko-e85" TargetMode="External"/><Relationship Id="rId20" Type="http://schemas.openxmlformats.org/officeDocument/2006/relationships/hyperlink" Target="http://coopnospreco.it/" TargetMode="External"/><Relationship Id="rId29" Type="http://schemas.openxmlformats.org/officeDocument/2006/relationships/hyperlink" Target="mailto:rzilli@eurocoop.co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kagingnews.co.uk/news/co-op-introduces-new-pack-05-04-2013" TargetMode="External"/><Relationship Id="rId24" Type="http://schemas.openxmlformats.org/officeDocument/2006/relationships/hyperlink" Target="http://www.hispacoop.org/desperdicios/?p=4185"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yens.dk/erhverv/Madaffald-fra-supermarkeder-bliver-lavet-til-biogas/artikel/2657353" TargetMode="External"/><Relationship Id="rId23" Type="http://schemas.openxmlformats.org/officeDocument/2006/relationships/hyperlink" Target="http://www.hispacoop.org/desperdicios/" TargetMode="External"/><Relationship Id="rId28" Type="http://schemas.openxmlformats.org/officeDocument/2006/relationships/hyperlink" Target="http://www.nggroup.no/presserom/coop-og-norsk-gjenvinning-skal-gjenvinne-12000-tonn-matavfall/" TargetMode="External"/><Relationship Id="rId10" Type="http://schemas.openxmlformats.org/officeDocument/2006/relationships/hyperlink" Target="https://www.esmmagazine.com/coop-sweden-launches-meat-packaging/43625" TargetMode="External"/><Relationship Id="rId19" Type="http://schemas.openxmlformats.org/officeDocument/2006/relationships/hyperlink" Target="http://coopnospreco.it/E_online_il_Libro%20Bianco%20Coop%20sullo%20spreco%20alimentare.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local.se/20150711/ugly-food-to-get-a-second-chance-in-sweden" TargetMode="External"/><Relationship Id="rId14" Type="http://schemas.openxmlformats.org/officeDocument/2006/relationships/hyperlink" Target="https://www.thenews.coop/118347/sector/coop-denmark-using-good-go-mobile-app-reduce-food-waste/" TargetMode="External"/><Relationship Id="rId22" Type="http://schemas.openxmlformats.org/officeDocument/2006/relationships/hyperlink" Target="http://coopnospreco.it/mangiamisubito.html" TargetMode="External"/><Relationship Id="rId27" Type="http://schemas.openxmlformats.org/officeDocument/2006/relationships/hyperlink" Target="http://www.consumer.es/seguridad-alimentaria/sociedad-y-consumo/2018/01/19/225755.php"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cw.coop"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eurocoop.coop"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zilli\Desktop\Position_paper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Position_papers_2016</Template>
  <TotalTime>6</TotalTime>
  <Pages>1</Pages>
  <Words>1627</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rzilli</dc:creator>
  <cp:lastModifiedBy>rzilli</cp:lastModifiedBy>
  <cp:revision>7</cp:revision>
  <dcterms:created xsi:type="dcterms:W3CDTF">2018-10-08T08:32:00Z</dcterms:created>
  <dcterms:modified xsi:type="dcterms:W3CDTF">2018-10-08T08:38:00Z</dcterms:modified>
</cp:coreProperties>
</file>